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40" w:rsidRPr="004C41AD" w:rsidRDefault="006A3890" w:rsidP="00220120">
      <w:pPr>
        <w:jc w:val="center"/>
        <w:rPr>
          <w:b/>
          <w:i/>
          <w:sz w:val="32"/>
          <w:szCs w:val="32"/>
          <w:u w:val="single"/>
        </w:rPr>
      </w:pPr>
      <w:r w:rsidRPr="004C41AD">
        <w:rPr>
          <w:b/>
          <w:i/>
          <w:sz w:val="32"/>
          <w:szCs w:val="32"/>
          <w:u w:val="single"/>
        </w:rPr>
        <w:t>Introduction to Asian American Studies</w:t>
      </w:r>
    </w:p>
    <w:p w:rsidR="00AB74D8" w:rsidRPr="00BA465F" w:rsidRDefault="004C41AD" w:rsidP="00BA465F">
      <w:pPr>
        <w:jc w:val="center"/>
        <w:rPr>
          <w:sz w:val="24"/>
          <w:szCs w:val="24"/>
        </w:rPr>
      </w:pPr>
      <w:r w:rsidRPr="00BA465F">
        <w:rPr>
          <w:sz w:val="24"/>
          <w:szCs w:val="24"/>
        </w:rPr>
        <w:t>AAS 301 (36240) / AMS 315-1 (30880)</w:t>
      </w:r>
      <w:r>
        <w:rPr>
          <w:sz w:val="24"/>
          <w:szCs w:val="24"/>
        </w:rPr>
        <w:br/>
      </w:r>
      <w:r w:rsidR="00BA465F" w:rsidRPr="00BA465F">
        <w:rPr>
          <w:sz w:val="24"/>
          <w:szCs w:val="24"/>
        </w:rPr>
        <w:t>Fall 2014 / T</w:t>
      </w:r>
      <w:r w:rsidR="00BA465F">
        <w:rPr>
          <w:sz w:val="24"/>
          <w:szCs w:val="24"/>
        </w:rPr>
        <w:t xml:space="preserve"> </w:t>
      </w:r>
      <w:proofErr w:type="spellStart"/>
      <w:r w:rsidR="00BA465F" w:rsidRPr="00BA465F">
        <w:rPr>
          <w:sz w:val="24"/>
          <w:szCs w:val="24"/>
        </w:rPr>
        <w:t>Th</w:t>
      </w:r>
      <w:proofErr w:type="spellEnd"/>
      <w:r w:rsidR="00BA465F" w:rsidRPr="00BA465F">
        <w:rPr>
          <w:sz w:val="24"/>
          <w:szCs w:val="24"/>
        </w:rPr>
        <w:t xml:space="preserve"> 9:30-11 / PAR 201</w:t>
      </w:r>
      <w:r w:rsidR="00BA465F" w:rsidRPr="00BA465F">
        <w:rPr>
          <w:sz w:val="24"/>
          <w:szCs w:val="24"/>
        </w:rPr>
        <w:br/>
      </w:r>
    </w:p>
    <w:p w:rsidR="00AB74D8" w:rsidRPr="00AB74D8" w:rsidRDefault="003D0027" w:rsidP="00220120">
      <w:r w:rsidRPr="00DD5A4E">
        <w:rPr>
          <w:b/>
          <w:i/>
          <w:sz w:val="28"/>
          <w:szCs w:val="28"/>
        </w:rPr>
        <w:t>Instructor</w:t>
      </w:r>
      <w:r w:rsidR="00220120" w:rsidRPr="00DD5A4E">
        <w:rPr>
          <w:b/>
          <w:i/>
          <w:sz w:val="28"/>
          <w:szCs w:val="28"/>
        </w:rPr>
        <w:t>:</w:t>
      </w:r>
      <w:r w:rsidR="00E171C9" w:rsidRPr="00DD5A4E">
        <w:rPr>
          <w:b/>
          <w:sz w:val="28"/>
          <w:szCs w:val="28"/>
        </w:rPr>
        <w:t xml:space="preserve"> Alexander Cho, M.A.</w:t>
      </w:r>
      <w:r w:rsidR="00043F6A" w:rsidRPr="00DD5A4E">
        <w:rPr>
          <w:b/>
          <w:sz w:val="28"/>
          <w:szCs w:val="28"/>
        </w:rPr>
        <w:br/>
      </w:r>
      <w:r w:rsidR="00C7617C" w:rsidRPr="00632306">
        <w:t>E-mail:</w:t>
      </w:r>
      <w:r w:rsidR="00C7617C" w:rsidRPr="00632306">
        <w:rPr>
          <w:b/>
        </w:rPr>
        <w:t xml:space="preserve"> </w:t>
      </w:r>
      <w:r w:rsidR="000667C8" w:rsidRPr="00632306">
        <w:rPr>
          <w:b/>
        </w:rPr>
        <w:t>alexcho47@gmail.com</w:t>
      </w:r>
      <w:r w:rsidR="000667C8" w:rsidRPr="00632306">
        <w:t xml:space="preserve"> </w:t>
      </w:r>
      <w:r w:rsidR="000667C8" w:rsidRPr="004C41AD">
        <w:t>(best way to reach me)</w:t>
      </w:r>
      <w:r w:rsidR="00AB74D8">
        <w:t xml:space="preserve">  </w:t>
      </w:r>
      <w:r w:rsidR="004C41AD">
        <w:t xml:space="preserve">/ </w:t>
      </w:r>
      <w:r w:rsidR="00AB74D8">
        <w:t xml:space="preserve"> Skype: </w:t>
      </w:r>
      <w:r w:rsidR="00AB74D8" w:rsidRPr="00AB74D8">
        <w:rPr>
          <w:b/>
        </w:rPr>
        <w:t>alexcho47</w:t>
      </w:r>
      <w:r w:rsidR="00AB74D8">
        <w:t xml:space="preserve"> by appt.</w:t>
      </w:r>
      <w:r w:rsidR="000667C8" w:rsidRPr="00632306">
        <w:br/>
      </w:r>
      <w:r w:rsidRPr="00632306">
        <w:t>Office:</w:t>
      </w:r>
      <w:r w:rsidR="009644CA">
        <w:tab/>
      </w:r>
      <w:r w:rsidR="00BA465F">
        <w:rPr>
          <w:b/>
        </w:rPr>
        <w:t>CMB 3.220</w:t>
      </w:r>
      <w:r w:rsidR="004C41AD">
        <w:rPr>
          <w:b/>
        </w:rPr>
        <w:t xml:space="preserve"> </w:t>
      </w:r>
      <w:r w:rsidR="005B03B2" w:rsidRPr="004C41AD">
        <w:t>(KLRU building. Enter plaza level, turn left, take hallway all the way down, turn right</w:t>
      </w:r>
      <w:r w:rsidR="00BA465F" w:rsidRPr="004C41AD">
        <w:t>.</w:t>
      </w:r>
      <w:r w:rsidR="005B03B2" w:rsidRPr="004C41AD">
        <w:t>)</w:t>
      </w:r>
      <w:r w:rsidRPr="00632306">
        <w:br/>
        <w:t>Office Hour</w:t>
      </w:r>
      <w:r w:rsidRPr="00AB74D8">
        <w:t>s:</w:t>
      </w:r>
      <w:r w:rsidRPr="00AB74D8">
        <w:rPr>
          <w:b/>
        </w:rPr>
        <w:t xml:space="preserve"> </w:t>
      </w:r>
      <w:r w:rsidR="00AB74D8" w:rsidRPr="00AB74D8">
        <w:rPr>
          <w:b/>
        </w:rPr>
        <w:t xml:space="preserve"> </w:t>
      </w:r>
      <w:r w:rsidR="00BA465F">
        <w:rPr>
          <w:b/>
        </w:rPr>
        <w:t>Weds 11-2</w:t>
      </w:r>
      <w:r w:rsidR="004C41AD">
        <w:rPr>
          <w:b/>
        </w:rPr>
        <w:t>, or by appt.</w:t>
      </w:r>
      <w:r w:rsidR="006D13C0">
        <w:rPr>
          <w:b/>
        </w:rPr>
        <w:br/>
      </w:r>
    </w:p>
    <w:p w:rsidR="00097341" w:rsidRPr="006D13C0" w:rsidRDefault="002122B5" w:rsidP="003202FE">
      <w:r w:rsidRPr="00632306">
        <w:rPr>
          <w:b/>
          <w:i/>
        </w:rPr>
        <w:t>Course D</w:t>
      </w:r>
      <w:r w:rsidR="00FE28B6" w:rsidRPr="00632306">
        <w:rPr>
          <w:b/>
          <w:i/>
        </w:rPr>
        <w:t>escription:</w:t>
      </w:r>
      <w:r w:rsidR="00643911" w:rsidRPr="00632306">
        <w:br/>
      </w:r>
      <w:r w:rsidR="00BE3469">
        <w:t>This is an interdisciplinary course that introduces students to major issues in the</w:t>
      </w:r>
      <w:r w:rsidR="006260E8">
        <w:t xml:space="preserve"> historical and contemporary experiences</w:t>
      </w:r>
      <w:r w:rsidR="00BE3469">
        <w:t xml:space="preserve"> of Asian Americans.</w:t>
      </w:r>
      <w:r w:rsidR="004C41AD">
        <w:t xml:space="preserve"> It</w:t>
      </w:r>
      <w:r w:rsidR="00BE3469">
        <w:t xml:space="preserve"> trains students to critically unpack the idea of “Asian American” as containing an ever-shifting multiplicity of peoples and histories</w:t>
      </w:r>
      <w:r w:rsidR="008C5484">
        <w:t xml:space="preserve"> and places </w:t>
      </w:r>
      <w:r w:rsidR="00935969">
        <w:t>this category</w:t>
      </w:r>
      <w:r w:rsidR="008C5484">
        <w:t xml:space="preserve"> in conversation with issues of power, race, nation, and gender and sexuality. </w:t>
      </w:r>
      <w:r w:rsidR="00BE3469">
        <w:t xml:space="preserve">This course spends substantial time on contemporary </w:t>
      </w:r>
      <w:r w:rsidR="008C5484">
        <w:t xml:space="preserve">Asian American issues and recent histories of migration. </w:t>
      </w:r>
      <w:r w:rsidR="00BE3469">
        <w:t xml:space="preserve">Key topics to be explored are: </w:t>
      </w:r>
      <w:r w:rsidR="00935969">
        <w:t>(</w:t>
      </w:r>
      <w:proofErr w:type="spellStart"/>
      <w:r w:rsidR="00935969">
        <w:t>im</w:t>
      </w:r>
      <w:proofErr w:type="spellEnd"/>
      <w:r w:rsidR="00935969">
        <w:t>)</w:t>
      </w:r>
      <w:r w:rsidR="00BE3469">
        <w:t xml:space="preserve">migration, citizenship, imperialism, </w:t>
      </w:r>
      <w:proofErr w:type="spellStart"/>
      <w:r w:rsidR="00BE3469">
        <w:t>panethnicity</w:t>
      </w:r>
      <w:proofErr w:type="spellEnd"/>
      <w:r w:rsidR="00BE3469">
        <w:t xml:space="preserve">, racial formation, </w:t>
      </w:r>
      <w:proofErr w:type="spellStart"/>
      <w:r w:rsidR="00BE3469">
        <w:t>intersectionality</w:t>
      </w:r>
      <w:proofErr w:type="spellEnd"/>
      <w:r w:rsidR="00BE3469">
        <w:t xml:space="preserve">, </w:t>
      </w:r>
      <w:proofErr w:type="spellStart"/>
      <w:r w:rsidR="00BE3469">
        <w:t>multiraciality</w:t>
      </w:r>
      <w:proofErr w:type="spellEnd"/>
      <w:r w:rsidR="00BE3469">
        <w:t>, transnationalism,</w:t>
      </w:r>
      <w:r w:rsidR="008C5484">
        <w:t xml:space="preserve"> hybridity,</w:t>
      </w:r>
      <w:r w:rsidR="00BE3469">
        <w:t xml:space="preserve"> mediated representation. </w:t>
      </w:r>
      <w:r w:rsidR="006D13C0">
        <w:br/>
      </w:r>
    </w:p>
    <w:p w:rsidR="00097341" w:rsidRPr="00097341" w:rsidRDefault="002122B5" w:rsidP="003202FE">
      <w:pPr>
        <w:rPr>
          <w:b/>
        </w:rPr>
      </w:pPr>
      <w:r w:rsidRPr="00632306">
        <w:rPr>
          <w:b/>
          <w:i/>
        </w:rPr>
        <w:t>C</w:t>
      </w:r>
      <w:r w:rsidR="00935969">
        <w:rPr>
          <w:b/>
          <w:i/>
        </w:rPr>
        <w:t>ourse Goals:</w:t>
      </w:r>
      <w:r w:rsidR="00097341">
        <w:rPr>
          <w:b/>
          <w:i/>
        </w:rPr>
        <w:br/>
      </w:r>
      <w:r w:rsidR="00097341" w:rsidRPr="00097341">
        <w:t xml:space="preserve">This course’s chief goal is to introduce students to the wide body of research and literature that comprises the field of Asian American Studies, as well as </w:t>
      </w:r>
      <w:r w:rsidR="00282819">
        <w:t xml:space="preserve">to </w:t>
      </w:r>
      <w:r w:rsidR="00097341" w:rsidRPr="00097341">
        <w:t>introduce students to key concerns regarding migration, citizenship, race, and ethnicity that have define</w:t>
      </w:r>
      <w:r w:rsidR="00097341">
        <w:t>d the Asian American experience both historically and today.</w:t>
      </w:r>
    </w:p>
    <w:p w:rsidR="00935969" w:rsidRPr="00935969" w:rsidRDefault="00935969" w:rsidP="003202FE">
      <w:r w:rsidRPr="00935969">
        <w:rPr>
          <w:i/>
        </w:rPr>
        <w:t>By the end of this course, students will:</w:t>
      </w:r>
    </w:p>
    <w:p w:rsidR="002122B5" w:rsidRDefault="00935969" w:rsidP="00A41751">
      <w:pPr>
        <w:pStyle w:val="ListParagraph"/>
        <w:numPr>
          <w:ilvl w:val="0"/>
          <w:numId w:val="1"/>
        </w:numPr>
        <w:ind w:left="720" w:hanging="720"/>
      </w:pPr>
      <w:r>
        <w:t xml:space="preserve">Articulate major themes and concerns </w:t>
      </w:r>
      <w:r w:rsidR="00097341">
        <w:t>that have shaped the</w:t>
      </w:r>
      <w:r>
        <w:t xml:space="preserve"> history</w:t>
      </w:r>
      <w:r w:rsidR="00097341">
        <w:t xml:space="preserve"> and cultural politics</w:t>
      </w:r>
      <w:r>
        <w:t xml:space="preserve"> of </w:t>
      </w:r>
      <w:r w:rsidR="00097341">
        <w:t>Asian Americans.</w:t>
      </w:r>
    </w:p>
    <w:p w:rsidR="00DD3F13" w:rsidRPr="00632306" w:rsidRDefault="00935969" w:rsidP="00A41751">
      <w:pPr>
        <w:pStyle w:val="ListParagraph"/>
        <w:numPr>
          <w:ilvl w:val="0"/>
          <w:numId w:val="1"/>
        </w:numPr>
        <w:ind w:left="720" w:hanging="720"/>
      </w:pPr>
      <w:r>
        <w:t>Critically evaluate the role of institutions in shaping hierarchies of race in the United States, and articulate the shifting and multiple spaces that Asian Americans occupy within them</w:t>
      </w:r>
      <w:r w:rsidR="00097341">
        <w:t>.</w:t>
      </w:r>
    </w:p>
    <w:p w:rsidR="001A765D" w:rsidRPr="00632306" w:rsidRDefault="001A765D" w:rsidP="00A41751">
      <w:pPr>
        <w:pStyle w:val="ListParagraph"/>
        <w:numPr>
          <w:ilvl w:val="0"/>
          <w:numId w:val="1"/>
        </w:numPr>
        <w:ind w:left="720" w:hanging="720"/>
      </w:pPr>
      <w:r w:rsidRPr="00632306">
        <w:t>Evaluate historical policies that have shaped racial formation in the U.S.</w:t>
      </w:r>
    </w:p>
    <w:p w:rsidR="002122B5" w:rsidRDefault="00935969" w:rsidP="00A41751">
      <w:pPr>
        <w:pStyle w:val="ListParagraph"/>
        <w:numPr>
          <w:ilvl w:val="0"/>
          <w:numId w:val="1"/>
        </w:numPr>
        <w:ind w:left="720" w:hanging="720"/>
      </w:pPr>
      <w:r>
        <w:t>Understand the transnational flows of capital and power that have historically underpinned the migration of Asians to the United States</w:t>
      </w:r>
      <w:r w:rsidR="00097341">
        <w:t>.</w:t>
      </w:r>
    </w:p>
    <w:p w:rsidR="00097341" w:rsidRDefault="00097341" w:rsidP="00A41751">
      <w:pPr>
        <w:pStyle w:val="ListParagraph"/>
        <w:numPr>
          <w:ilvl w:val="0"/>
          <w:numId w:val="1"/>
        </w:numPr>
        <w:ind w:left="720" w:hanging="720"/>
      </w:pPr>
      <w:r>
        <w:t>Critically evaluate historical and contemporary mediated representations of Asians in American media.</w:t>
      </w:r>
    </w:p>
    <w:p w:rsidR="00097341" w:rsidRPr="00632306" w:rsidRDefault="00097341" w:rsidP="00A41751">
      <w:pPr>
        <w:pStyle w:val="ListParagraph"/>
        <w:numPr>
          <w:ilvl w:val="0"/>
          <w:numId w:val="1"/>
        </w:numPr>
        <w:ind w:left="720" w:hanging="720"/>
      </w:pPr>
      <w:r>
        <w:t>Deploy intersectional analyses of race with gender, class, sexuality with a specific eye toward Asian American experiences.</w:t>
      </w:r>
    </w:p>
    <w:p w:rsidR="00935969" w:rsidRDefault="00935969" w:rsidP="00935969"/>
    <w:p w:rsidR="00A22C87" w:rsidRPr="00632306" w:rsidRDefault="00DD5A4E" w:rsidP="00632306">
      <w:pPr>
        <w:rPr>
          <w:b/>
        </w:rPr>
      </w:pPr>
      <w:r>
        <w:rPr>
          <w:b/>
        </w:rPr>
        <w:lastRenderedPageBreak/>
        <w:t>This c</w:t>
      </w:r>
      <w:r w:rsidR="00643911" w:rsidRPr="00632306">
        <w:rPr>
          <w:b/>
        </w:rPr>
        <w:t>ourse fulfills undergraduate Cultural Diversity</w:t>
      </w:r>
      <w:r w:rsidR="00632306" w:rsidRPr="00632306">
        <w:rPr>
          <w:b/>
        </w:rPr>
        <w:t xml:space="preserve"> in the</w:t>
      </w:r>
      <w:r w:rsidR="00935969">
        <w:rPr>
          <w:b/>
        </w:rPr>
        <w:t xml:space="preserve"> United States Flag requirement</w:t>
      </w:r>
      <w:r w:rsidR="00632306" w:rsidRPr="00632306">
        <w:rPr>
          <w:b/>
        </w:rPr>
        <w:t>:</w:t>
      </w:r>
    </w:p>
    <w:p w:rsidR="00063046" w:rsidRDefault="00632306" w:rsidP="00063046">
      <w:pPr>
        <w:spacing w:after="0"/>
      </w:pPr>
      <w:r w:rsidRPr="00632306">
        <w:rPr>
          <w:rFonts w:eastAsia="Times New Roman" w:cs="Times New Roman"/>
          <w:i/>
          <w:color w:val="222222"/>
        </w:rPr>
        <w:t>Cultural Diversity in the United States:</w:t>
      </w:r>
      <w:r>
        <w:rPr>
          <w:rFonts w:eastAsia="Times New Roman" w:cs="Times New Roman"/>
          <w:color w:val="222222"/>
        </w:rPr>
        <w:t xml:space="preserve"> </w:t>
      </w:r>
      <w:r w:rsidR="00063046">
        <w:t>This course carries the flag for Cultural Diversity in the United States. Cultural Diversity courses are designed to increase your familiarity with the variety and richness of the American cultural experience. You should therefore expect a substantial portion of your grade to come from assignments covering the practices, beliefs, and histories of at least one U.S. cultural group that has experienced persistent marginalization.</w:t>
      </w:r>
    </w:p>
    <w:p w:rsidR="00632306" w:rsidRPr="00632306" w:rsidRDefault="00632306" w:rsidP="00063046">
      <w:pPr>
        <w:spacing w:after="0"/>
        <w:rPr>
          <w:rFonts w:eastAsia="Times New Roman" w:cs="Times New Roman"/>
          <w:color w:val="222222"/>
        </w:rPr>
      </w:pPr>
      <w:r w:rsidRPr="00632306">
        <w:rPr>
          <w:rFonts w:eastAsia="Times New Roman" w:cs="Times New Roman"/>
          <w:color w:val="222222"/>
        </w:rPr>
        <w:t> </w:t>
      </w:r>
    </w:p>
    <w:p w:rsidR="00EA73AE" w:rsidRDefault="00632306" w:rsidP="00EA73AE">
      <w:pPr>
        <w:spacing w:after="0"/>
        <w:rPr>
          <w:rFonts w:eastAsia="Times New Roman" w:cs="Times New Roman"/>
          <w:color w:val="222222"/>
        </w:rPr>
      </w:pPr>
      <w:r w:rsidRPr="00632306">
        <w:rPr>
          <w:rFonts w:eastAsia="Times New Roman" w:cs="Times New Roman"/>
          <w:color w:val="222222"/>
        </w:rPr>
        <w:t> </w:t>
      </w:r>
    </w:p>
    <w:p w:rsidR="00CE4822" w:rsidRDefault="000F7440" w:rsidP="00EA73AE">
      <w:pPr>
        <w:spacing w:after="0"/>
        <w:rPr>
          <w:rStyle w:val="Strong"/>
          <w:b w:val="0"/>
        </w:rPr>
      </w:pPr>
      <w:r>
        <w:rPr>
          <w:b/>
          <w:i/>
          <w:u w:val="single"/>
        </w:rPr>
        <w:t>Required Text</w:t>
      </w:r>
      <w:r w:rsidR="00F017FD">
        <w:rPr>
          <w:b/>
          <w:i/>
          <w:u w:val="single"/>
        </w:rPr>
        <w:t>s</w:t>
      </w:r>
      <w:r w:rsidR="00FE28B6" w:rsidRPr="00632306">
        <w:rPr>
          <w:b/>
          <w:i/>
          <w:u w:val="single"/>
        </w:rPr>
        <w:t>:</w:t>
      </w:r>
      <w:r w:rsidR="00FE28B6" w:rsidRPr="00632306">
        <w:rPr>
          <w:b/>
          <w:i/>
          <w:u w:val="single"/>
        </w:rPr>
        <w:br/>
      </w:r>
      <w:r w:rsidR="00F017FD">
        <w:rPr>
          <w:rStyle w:val="Strong"/>
          <w:b w:val="0"/>
        </w:rPr>
        <w:t xml:space="preserve">1. Wu &amp; </w:t>
      </w:r>
      <w:r w:rsidR="004C41AD">
        <w:rPr>
          <w:rStyle w:val="Strong"/>
          <w:b w:val="0"/>
        </w:rPr>
        <w:t>Chen</w:t>
      </w:r>
      <w:r w:rsidR="00F017FD">
        <w:rPr>
          <w:rStyle w:val="Strong"/>
          <w:b w:val="0"/>
        </w:rPr>
        <w:t xml:space="preserve">, </w:t>
      </w:r>
      <w:r w:rsidR="00F017FD" w:rsidRPr="00F017FD">
        <w:rPr>
          <w:rStyle w:val="Strong"/>
          <w:b w:val="0"/>
          <w:i/>
        </w:rPr>
        <w:t>Asian American Studies</w:t>
      </w:r>
      <w:r w:rsidR="004C41AD">
        <w:rPr>
          <w:rStyle w:val="Strong"/>
          <w:b w:val="0"/>
          <w:i/>
        </w:rPr>
        <w:t xml:space="preserve"> Now: A Critical Reader</w:t>
      </w:r>
      <w:r w:rsidR="00F017FD">
        <w:rPr>
          <w:rStyle w:val="Strong"/>
          <w:b w:val="0"/>
          <w:i/>
        </w:rPr>
        <w:t xml:space="preserve"> </w:t>
      </w:r>
      <w:r w:rsidR="00F017FD" w:rsidRPr="00F017FD">
        <w:rPr>
          <w:rStyle w:val="Strong"/>
          <w:b w:val="0"/>
        </w:rPr>
        <w:t>(</w:t>
      </w:r>
      <w:r w:rsidR="00F017FD">
        <w:rPr>
          <w:rStyle w:val="Strong"/>
          <w:b w:val="0"/>
        </w:rPr>
        <w:t xml:space="preserve">Rutgers University Press, </w:t>
      </w:r>
      <w:r w:rsidR="004C41AD">
        <w:rPr>
          <w:rStyle w:val="Strong"/>
          <w:b w:val="0"/>
        </w:rPr>
        <w:t>2010</w:t>
      </w:r>
      <w:r w:rsidR="00F017FD" w:rsidRPr="00F017FD">
        <w:rPr>
          <w:rStyle w:val="Strong"/>
          <w:b w:val="0"/>
        </w:rPr>
        <w:t>)</w:t>
      </w:r>
      <w:r w:rsidR="00CE4822">
        <w:rPr>
          <w:rStyle w:val="Strong"/>
          <w:b w:val="0"/>
        </w:rPr>
        <w:t xml:space="preserve"> (Referred to in syllabus as “W&amp;C”)</w:t>
      </w:r>
    </w:p>
    <w:p w:rsidR="00F017FD" w:rsidRDefault="00CE4822" w:rsidP="00EA73AE">
      <w:pPr>
        <w:spacing w:after="0"/>
        <w:rPr>
          <w:rStyle w:val="Strong"/>
          <w:b w:val="0"/>
        </w:rPr>
      </w:pPr>
      <w:r>
        <w:rPr>
          <w:rStyle w:val="Strong"/>
          <w:b w:val="0"/>
        </w:rPr>
        <w:t>2.</w:t>
      </w:r>
      <w:r w:rsidR="000667C8" w:rsidRPr="00632306">
        <w:rPr>
          <w:rStyle w:val="Strong"/>
          <w:b w:val="0"/>
        </w:rPr>
        <w:t xml:space="preserve"> Course </w:t>
      </w:r>
      <w:r w:rsidR="00894AF4">
        <w:rPr>
          <w:rStyle w:val="Strong"/>
          <w:b w:val="0"/>
        </w:rPr>
        <w:t>Packet</w:t>
      </w:r>
      <w:r w:rsidR="000667C8" w:rsidRPr="00632306">
        <w:rPr>
          <w:rStyle w:val="Strong"/>
          <w:b w:val="0"/>
        </w:rPr>
        <w:t xml:space="preserve"> (available at </w:t>
      </w:r>
      <w:proofErr w:type="spellStart"/>
      <w:r w:rsidR="000667C8" w:rsidRPr="00632306">
        <w:rPr>
          <w:rStyle w:val="Strong"/>
          <w:b w:val="0"/>
        </w:rPr>
        <w:t>Jenn’s</w:t>
      </w:r>
      <w:proofErr w:type="spellEnd"/>
      <w:r w:rsidR="000667C8" w:rsidRPr="00632306">
        <w:rPr>
          <w:rStyle w:val="Strong"/>
          <w:b w:val="0"/>
        </w:rPr>
        <w:t xml:space="preserve"> at </w:t>
      </w:r>
      <w:r w:rsidR="00632306">
        <w:rPr>
          <w:rStyle w:val="Strong"/>
          <w:b w:val="0"/>
        </w:rPr>
        <w:t>22</w:t>
      </w:r>
      <w:r w:rsidR="00632306" w:rsidRPr="00632306">
        <w:rPr>
          <w:rStyle w:val="Strong"/>
          <w:b w:val="0"/>
          <w:vertAlign w:val="superscript"/>
        </w:rPr>
        <w:t>nd</w:t>
      </w:r>
      <w:r w:rsidR="00632306">
        <w:rPr>
          <w:rStyle w:val="Strong"/>
          <w:b w:val="0"/>
        </w:rPr>
        <w:t xml:space="preserve"> and Guadalupe</w:t>
      </w:r>
      <w:r w:rsidR="000667C8" w:rsidRPr="00632306">
        <w:rPr>
          <w:rStyle w:val="Strong"/>
          <w:b w:val="0"/>
        </w:rPr>
        <w:t>)</w:t>
      </w:r>
    </w:p>
    <w:p w:rsidR="00EA73AE" w:rsidRPr="007100ED" w:rsidRDefault="006D13C0" w:rsidP="004C5085">
      <w:pPr>
        <w:spacing w:after="0"/>
        <w:rPr>
          <w:bCs/>
        </w:rPr>
      </w:pPr>
      <w:r>
        <w:rPr>
          <w:rFonts w:eastAsia="Times New Roman" w:cs="Times New Roman"/>
          <w:color w:val="222222"/>
        </w:rPr>
        <w:br/>
      </w:r>
    </w:p>
    <w:p w:rsidR="00632306" w:rsidRPr="00632306" w:rsidRDefault="00DD5A4E" w:rsidP="00632306">
      <w:r>
        <w:rPr>
          <w:b/>
          <w:i/>
          <w:u w:val="single"/>
        </w:rPr>
        <w:t>Grading and Course Requirements</w:t>
      </w:r>
      <w:r w:rsidR="00D8501A">
        <w:rPr>
          <w:b/>
          <w:i/>
          <w:u w:val="single"/>
        </w:rPr>
        <w:t>:</w:t>
      </w:r>
    </w:p>
    <w:p w:rsidR="009644CA" w:rsidRDefault="00D75561" w:rsidP="003202FE">
      <w:r>
        <w:rPr>
          <w:i/>
        </w:rPr>
        <w:t>Exams.</w:t>
      </w:r>
      <w:r w:rsidR="00643911" w:rsidRPr="00632306">
        <w:t xml:space="preserve"> </w:t>
      </w:r>
      <w:r>
        <w:t xml:space="preserve">Three exams administered through the course of the semester. No final exam. These exams will largely be </w:t>
      </w:r>
      <w:r w:rsidR="007100ED">
        <w:t>short-</w:t>
      </w:r>
      <w:r>
        <w:t>essay-based, but may contain some matching and/or multiple choice</w:t>
      </w:r>
      <w:r w:rsidR="007100ED">
        <w:t xml:space="preserve"> or fill-in-the-blank</w:t>
      </w:r>
      <w:r>
        <w:t xml:space="preserve">. More details to follow. </w:t>
      </w:r>
      <w:r w:rsidR="008127BD">
        <w:t>100 points possible /</w:t>
      </w:r>
      <w:r w:rsidR="008A78D9" w:rsidRPr="00632306">
        <w:t xml:space="preserve"> </w:t>
      </w:r>
      <w:r w:rsidR="00500F09">
        <w:t>15</w:t>
      </w:r>
      <w:r w:rsidR="00FE28B6" w:rsidRPr="00632306">
        <w:t>% of final grade</w:t>
      </w:r>
      <w:r>
        <w:t xml:space="preserve"> each / </w:t>
      </w:r>
      <w:r w:rsidR="00500F09">
        <w:t>45% of final grade, total.</w:t>
      </w:r>
    </w:p>
    <w:p w:rsidR="00500F09" w:rsidRDefault="00500F09" w:rsidP="00D75561">
      <w:r>
        <w:rPr>
          <w:i/>
        </w:rPr>
        <w:t xml:space="preserve">Course </w:t>
      </w:r>
      <w:r w:rsidR="007100ED">
        <w:rPr>
          <w:i/>
        </w:rPr>
        <w:t>Discussion Prep on Canvas</w:t>
      </w:r>
      <w:r>
        <w:rPr>
          <w:i/>
        </w:rPr>
        <w:t xml:space="preserve">. </w:t>
      </w:r>
      <w:r w:rsidR="007100ED">
        <w:t>You will be divided into groups of four (</w:t>
      </w:r>
      <w:proofErr w:type="spellStart"/>
      <w:r w:rsidR="007100ED">
        <w:t>approx</w:t>
      </w:r>
      <w:proofErr w:type="spellEnd"/>
      <w:r w:rsidR="007100ED">
        <w:t>). Twice a semester, your group will be responsible for:</w:t>
      </w:r>
    </w:p>
    <w:p w:rsidR="007100ED" w:rsidRDefault="007100ED" w:rsidP="007100ED">
      <w:pPr>
        <w:pStyle w:val="ListParagraph"/>
        <w:numPr>
          <w:ilvl w:val="0"/>
          <w:numId w:val="4"/>
        </w:numPr>
      </w:pPr>
      <w:r>
        <w:t>Posting a one-page outline that details key points and a summary of the readings for your assigned day.</w:t>
      </w:r>
    </w:p>
    <w:p w:rsidR="007100ED" w:rsidRDefault="007100ED" w:rsidP="007100ED">
      <w:pPr>
        <w:pStyle w:val="ListParagraph"/>
        <w:numPr>
          <w:ilvl w:val="0"/>
          <w:numId w:val="4"/>
        </w:numPr>
      </w:pPr>
      <w:r>
        <w:t>Posting at least six discussion questions based on the readings for your assigned day.</w:t>
      </w:r>
    </w:p>
    <w:p w:rsidR="007100ED" w:rsidRPr="007100ED" w:rsidRDefault="007100ED" w:rsidP="007100ED">
      <w:r>
        <w:t xml:space="preserve">Specifics on the format of these outlines and questions will be introduced in the first few class sessions. </w:t>
      </w:r>
      <w:r w:rsidRPr="007100ED">
        <w:rPr>
          <w:b/>
        </w:rPr>
        <w:t xml:space="preserve">These posts must be up by NOON the day BEFORE the readings are due. </w:t>
      </w:r>
      <w:r>
        <w:t>Failure to meet this deadline will result in a lower grade. 100 points possible per each group assignment / 15% of final grade total.</w:t>
      </w:r>
    </w:p>
    <w:p w:rsidR="008C68D9" w:rsidRPr="008C68D9" w:rsidRDefault="008C68D9" w:rsidP="003202FE">
      <w:r w:rsidRPr="008127BD">
        <w:rPr>
          <w:i/>
        </w:rPr>
        <w:t>Quizzes.</w:t>
      </w:r>
      <w:r>
        <w:t xml:space="preserve"> You will have a very short quiz each </w:t>
      </w:r>
      <w:r w:rsidR="007100ED">
        <w:t>Thursday</w:t>
      </w:r>
      <w:r>
        <w:t xml:space="preserve"> on the readings and lecture/presentation for that</w:t>
      </w:r>
      <w:r w:rsidR="003E5D7D">
        <w:t xml:space="preserve"> week. EVERYTHING is fair game, though I will generally not generate questions that nit-pick on fine-grain detail on reading recall. Y</w:t>
      </w:r>
      <w:r>
        <w:t xml:space="preserve">ou will drop your lowest 2 scores for the semester. You cannot make up quizzes. 100 points possible / </w:t>
      </w:r>
      <w:r w:rsidR="007100ED">
        <w:t>2</w:t>
      </w:r>
      <w:r w:rsidR="002901E1">
        <w:t>0</w:t>
      </w:r>
      <w:r w:rsidR="007100ED">
        <w:t>%</w:t>
      </w:r>
      <w:r>
        <w:t xml:space="preserve"> of final grade.</w:t>
      </w:r>
    </w:p>
    <w:p w:rsidR="002901E1" w:rsidRDefault="006329F2" w:rsidP="003202FE">
      <w:r w:rsidRPr="006329F2">
        <w:rPr>
          <w:i/>
        </w:rPr>
        <w:t>Attendance.</w:t>
      </w:r>
      <w:r w:rsidRPr="00632306">
        <w:t xml:space="preserve"> </w:t>
      </w:r>
      <w:r w:rsidR="008C68D9">
        <w:t xml:space="preserve">I will sporadically take attendance with no notice. Two recorded absences on these attendance sheets will have no effect, after that you will lose ten points for each absence. </w:t>
      </w:r>
      <w:r w:rsidR="002901E1">
        <w:t>100 points possible / 10 % of final grade.</w:t>
      </w:r>
    </w:p>
    <w:p w:rsidR="006329F2" w:rsidRDefault="002901E1" w:rsidP="003202FE">
      <w:r w:rsidRPr="002901E1">
        <w:rPr>
          <w:i/>
        </w:rPr>
        <w:t>Participation.</w:t>
      </w:r>
      <w:r>
        <w:t xml:space="preserve"> You will have many opportunities to participate: simply raising your hand, doing group work, speaking up during discussion for which your group has produced an outline, or commenting on posts on Canvas</w:t>
      </w:r>
      <w:r w:rsidR="00615B5D">
        <w:t xml:space="preserve"> if you are not comfortable speaking in class</w:t>
      </w:r>
      <w:r>
        <w:t>.</w:t>
      </w:r>
      <w:r w:rsidR="00615B5D">
        <w:t xml:space="preserve"> However,</w:t>
      </w:r>
      <w:r>
        <w:t xml:space="preserve"> </w:t>
      </w:r>
      <w:r w:rsidR="00615B5D">
        <w:t>d</w:t>
      </w:r>
      <w:r>
        <w:t>o</w:t>
      </w:r>
      <w:r w:rsidR="008C68D9">
        <w:t xml:space="preserve"> try speak up if you’re shy – </w:t>
      </w:r>
      <w:r w:rsidR="008C68D9">
        <w:lastRenderedPageBreak/>
        <w:t xml:space="preserve">extemporaneous communication in formal group settings is part of your college education and is a valuable life skill! </w:t>
      </w:r>
      <w:r w:rsidR="008C68D9">
        <w:sym w:font="Wingdings" w:char="F04A"/>
      </w:r>
      <w:r w:rsidR="008C68D9">
        <w:t xml:space="preserve"> I am lenient on this, but please make an effort at least a few times. Raise your hand if you want to contribute; it is my job to support you even if it is a half-formed thought or question. 100 points possible </w:t>
      </w:r>
      <w:r w:rsidR="006329F2">
        <w:t xml:space="preserve">/ </w:t>
      </w:r>
      <w:r w:rsidR="007100ED">
        <w:t>1</w:t>
      </w:r>
      <w:r>
        <w:t>0</w:t>
      </w:r>
      <w:r w:rsidR="006329F2" w:rsidRPr="00632306">
        <w:t>% of final grade.</w:t>
      </w:r>
    </w:p>
    <w:p w:rsidR="00DD5A4E" w:rsidRPr="00EC2043" w:rsidRDefault="00DD5A4E" w:rsidP="003202FE"/>
    <w:p w:rsidR="00E8404A" w:rsidRPr="00EC2043" w:rsidRDefault="00EC2043" w:rsidP="003202FE">
      <w:pPr>
        <w:rPr>
          <w:b/>
        </w:rPr>
      </w:pPr>
      <w:r>
        <w:rPr>
          <w:b/>
          <w:i/>
          <w:u w:val="single"/>
        </w:rPr>
        <w:t>Course P</w:t>
      </w:r>
      <w:r w:rsidR="008A78D9" w:rsidRPr="00EC2043">
        <w:rPr>
          <w:b/>
          <w:i/>
          <w:u w:val="single"/>
        </w:rPr>
        <w:t>olicies:</w:t>
      </w:r>
      <w:r w:rsidRPr="00EC2043">
        <w:rPr>
          <w:b/>
          <w:i/>
          <w:u w:val="single"/>
        </w:rPr>
        <w:br/>
      </w:r>
      <w:r w:rsidR="008A78D9" w:rsidRPr="00EC2043">
        <w:rPr>
          <w:i/>
        </w:rPr>
        <w:t>Attendance.</w:t>
      </w:r>
      <w:r w:rsidR="008A78D9" w:rsidRPr="00632306">
        <w:t xml:space="preserve"> </w:t>
      </w:r>
      <w:r w:rsidR="007100ED">
        <w:t>Attendance</w:t>
      </w:r>
      <w:r w:rsidR="00500F09">
        <w:t xml:space="preserve"> will be taken at random</w:t>
      </w:r>
      <w:r>
        <w:t xml:space="preserve">. Advance notice is required for any excused absence. </w:t>
      </w:r>
    </w:p>
    <w:p w:rsidR="000C4B78" w:rsidRPr="00E84374" w:rsidRDefault="001A765D" w:rsidP="000C4B78">
      <w:pPr>
        <w:rPr>
          <w:rFonts w:cs="Tahoma"/>
        </w:rPr>
      </w:pPr>
      <w:r w:rsidRPr="00EC2043">
        <w:rPr>
          <w:i/>
        </w:rPr>
        <w:t>Late work.</w:t>
      </w:r>
      <w:r w:rsidRPr="00632306">
        <w:t xml:space="preserve"> Late papers will be accepted; the paper grade will drop one full letter grade each day the paper is late. Late blog posts are </w:t>
      </w:r>
      <w:r w:rsidR="000C4B78">
        <w:t>similarly marked down.</w:t>
      </w:r>
      <w:r w:rsidR="00FE28B6" w:rsidRPr="00632306">
        <w:br/>
      </w:r>
      <w:r w:rsidR="000C4B78">
        <w:rPr>
          <w:rFonts w:cs="Tahoma"/>
          <w:b/>
        </w:rPr>
        <w:br/>
      </w:r>
      <w:r w:rsidR="000C4B78" w:rsidRPr="000C4B78">
        <w:rPr>
          <w:rFonts w:cs="Tahoma"/>
          <w:i/>
        </w:rPr>
        <w:t>Academic misconduct:</w:t>
      </w:r>
      <w:r w:rsidR="000C4B78" w:rsidRPr="00E84374">
        <w:rPr>
          <w:rFonts w:cs="Tahoma"/>
        </w:rPr>
        <w:t xml:space="preserve">  </w:t>
      </w:r>
      <w:r w:rsidR="000C4B78">
        <w:rPr>
          <w:rFonts w:cs="Tahoma"/>
        </w:rPr>
        <w:t>The work that you produce in this class must be your own.</w:t>
      </w:r>
      <w:r w:rsidR="000C4B78" w:rsidRPr="00E84374">
        <w:rPr>
          <w:rFonts w:cs="Tahoma"/>
        </w:rPr>
        <w:t xml:space="preserve">  Expect </w:t>
      </w:r>
      <w:r w:rsidR="000C4B78">
        <w:rPr>
          <w:rFonts w:cs="Tahoma"/>
        </w:rPr>
        <w:t>me</w:t>
      </w:r>
      <w:r w:rsidR="000C4B78" w:rsidRPr="00E84374">
        <w:rPr>
          <w:rFonts w:cs="Tahoma"/>
        </w:rPr>
        <w:t xml:space="preserve"> to pursue </w:t>
      </w:r>
      <w:r w:rsidR="000C4B78" w:rsidRPr="00E84374">
        <w:rPr>
          <w:rFonts w:cs="Tahoma"/>
          <w:u w:val="single"/>
        </w:rPr>
        <w:t>every</w:t>
      </w:r>
      <w:r w:rsidR="000C4B78" w:rsidRPr="00E84374">
        <w:rPr>
          <w:rFonts w:cs="Tahoma"/>
        </w:rPr>
        <w:t xml:space="preserve"> instance of suspected academic misconduct in this course. Two kinds of academic misconduct are </w:t>
      </w:r>
      <w:r w:rsidR="000C4B78" w:rsidRPr="00E84374">
        <w:rPr>
          <w:rFonts w:cs="Tahoma"/>
          <w:b/>
        </w:rPr>
        <w:t>cheating</w:t>
      </w:r>
      <w:r w:rsidR="000C4B78" w:rsidRPr="00E84374">
        <w:rPr>
          <w:rFonts w:cs="Tahoma"/>
        </w:rPr>
        <w:t xml:space="preserve"> on quizzes and exams, and </w:t>
      </w:r>
      <w:r w:rsidR="000C4B78" w:rsidRPr="00E84374">
        <w:rPr>
          <w:rFonts w:cs="Tahoma"/>
          <w:b/>
        </w:rPr>
        <w:t>plagiarism</w:t>
      </w:r>
      <w:r w:rsidR="000C4B78" w:rsidRPr="00E84374">
        <w:rPr>
          <w:rFonts w:cs="Tahoma"/>
        </w:rPr>
        <w:t xml:space="preserve"> (such as turning in someone else’s work, downloading a paper from the Web in part or in whole, or paraphrasing or quoting sources without citation).  Penalties range from a </w:t>
      </w:r>
      <w:r w:rsidR="000C4B78" w:rsidRPr="00E84374">
        <w:rPr>
          <w:rFonts w:cs="Tahoma"/>
          <w:u w:val="single"/>
        </w:rPr>
        <w:t>zero</w:t>
      </w:r>
      <w:r w:rsidR="000C4B78" w:rsidRPr="00E84374">
        <w:rPr>
          <w:rFonts w:cs="Tahoma"/>
        </w:rPr>
        <w:t xml:space="preserve"> on the assignment to expulsion from school. </w:t>
      </w:r>
    </w:p>
    <w:p w:rsidR="000C4B78" w:rsidRPr="00924892" w:rsidRDefault="000C4B78" w:rsidP="000C4B78">
      <w:pPr>
        <w:rPr>
          <w:rFonts w:cs="Tahoma"/>
        </w:rPr>
      </w:pPr>
      <w:r w:rsidRPr="00E84374">
        <w:rPr>
          <w:rFonts w:cs="Tahoma"/>
        </w:rPr>
        <w:t xml:space="preserve">The work that you turn in should honestly and accurately demonstrate </w:t>
      </w:r>
      <w:r w:rsidRPr="00E84374">
        <w:rPr>
          <w:rFonts w:cs="Tahoma"/>
          <w:u w:val="single"/>
        </w:rPr>
        <w:t>your own</w:t>
      </w:r>
      <w:r w:rsidRPr="00E84374">
        <w:rPr>
          <w:rFonts w:cs="Tahoma"/>
        </w:rPr>
        <w:t xml:space="preserve"> academic efforts.  Your assignments should reflect work done for </w:t>
      </w:r>
      <w:r w:rsidRPr="00E84374">
        <w:rPr>
          <w:rFonts w:cs="Tahoma"/>
          <w:u w:val="single"/>
        </w:rPr>
        <w:t>this course</w:t>
      </w:r>
      <w:r w:rsidRPr="00E84374">
        <w:rPr>
          <w:rFonts w:cs="Tahoma"/>
        </w:rPr>
        <w:t>.  Do not turn in assignments done for another course or attempt to pass off readings or screenings from another course as your own research or analysis.</w:t>
      </w:r>
      <w:r>
        <w:rPr>
          <w:rFonts w:cs="Tahoma"/>
        </w:rPr>
        <w:t xml:space="preserve"> If you have a question about what constitutes plagiarism, please ask! This class will adhere to </w:t>
      </w:r>
      <w:r w:rsidRPr="00E01F59">
        <w:rPr>
          <w:rFonts w:cs="Tahoma"/>
        </w:rPr>
        <w:t>the University’s full definition of academic misconduct a</w:t>
      </w:r>
      <w:r w:rsidR="00924892">
        <w:rPr>
          <w:rFonts w:cs="Tahoma"/>
        </w:rPr>
        <w:t xml:space="preserve">nd its possible penalties.  </w:t>
      </w:r>
      <w:r w:rsidR="00924892">
        <w:rPr>
          <w:rFonts w:cs="Tahoma"/>
        </w:rPr>
        <w:br/>
      </w:r>
      <w:r w:rsidR="00924892">
        <w:rPr>
          <w:rFonts w:cs="Tahoma"/>
        </w:rPr>
        <w:br/>
      </w:r>
      <w:r w:rsidRPr="006E129A">
        <w:rPr>
          <w:bCs/>
          <w:i/>
        </w:rPr>
        <w:t>The University of Texas Honor Code</w:t>
      </w:r>
      <w:r w:rsidR="00924892">
        <w:rPr>
          <w:bCs/>
          <w:i/>
        </w:rPr>
        <w:br/>
      </w:r>
      <w:r w:rsidR="00924892">
        <w:rPr>
          <w:bCs/>
          <w:i/>
        </w:rPr>
        <w:br/>
      </w:r>
      <w:r w:rsidRPr="00E84374">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r w:rsidRPr="00E84374">
        <w:br/>
      </w:r>
      <w:r w:rsidRPr="00E84374">
        <w:rPr>
          <w:b/>
          <w:bCs/>
        </w:rPr>
        <w:br/>
        <w:t>Scholastic Dishonesty</w:t>
      </w:r>
      <w:r>
        <w:rPr>
          <w:b/>
          <w:bCs/>
        </w:rPr>
        <w:t xml:space="preserve">. </w:t>
      </w:r>
      <w:r w:rsidRPr="00E84374">
        <w:t xml:space="preserve">The University defines academic dishonesty as cheating, plagiarism, unauthorized collaboration, falsifying academic records, and any act designed to avoid participating honestly in the learning process. Scholastic dishonesty also includes, but is not limited to, providing false or misleading information to receive a postponement or an extension on a test, quiz, or other assignment, and submission of essentially the same written assignment for two courses without the prior permission of the instructor. By accepting this syllabus, you have agreed to these guidelines and must adhere to them. Scholastic dishonest damages both the student’s learning experience and readiness for the future demands of a work-career. Students who violate University rules on scholastic dishonesty are subject to disciplinary penalties, including the possibility of failure in the course and/or </w:t>
      </w:r>
      <w:r w:rsidRPr="004A44FC">
        <w:t>dismissal from the University. For more information on scholastic dishonesty, please visit the Student Judicial services Web site at http://deanofstudents.utexas.edu/sjs</w:t>
      </w:r>
      <w:r w:rsidRPr="004A44FC">
        <w:br/>
      </w:r>
      <w:r w:rsidRPr="004A44FC">
        <w:br/>
      </w:r>
      <w:r w:rsidR="004A44FC" w:rsidRPr="004A44FC">
        <w:rPr>
          <w:b/>
        </w:rPr>
        <w:lastRenderedPageBreak/>
        <w:t>Writing Center:</w:t>
      </w:r>
      <w:r w:rsidR="004A44FC" w:rsidRPr="004A44FC">
        <w:t> I strongly encourage you to use the Undergraduate Writing Center, FAC 211, 471-6222: </w:t>
      </w:r>
      <w:hyperlink r:id="rId9" w:tgtFrame="_blank" w:history="1">
        <w:r w:rsidR="004A44FC" w:rsidRPr="004A44FC">
          <w:rPr>
            <w:rStyle w:val="Hyperlink"/>
          </w:rPr>
          <w:t>http://www.uwc.utexas.edu/</w:t>
        </w:r>
      </w:hyperlink>
      <w:r w:rsidR="004A44FC" w:rsidRPr="004A44FC">
        <w:t>). The Undergraduate</w:t>
      </w:r>
      <w:r w:rsidR="004A44FC">
        <w:t xml:space="preserve"> </w:t>
      </w:r>
      <w:r w:rsidR="004A44FC" w:rsidRPr="004A44FC">
        <w:t xml:space="preserve">Writing Center offers free, individualized, expert help with writing for any UT undergraduate, by appointment or on a drop-in basis. Any undergraduate enrolled in a course at UT can visit the UWC for assistance with any writing project. The consultants there work with students from every department on campus, for both academic and non-academic writing. Whether you are writing a lab report, a resume, a term paper, a statement for an application, or your </w:t>
      </w:r>
      <w:r w:rsidR="004A44FC" w:rsidRPr="001205DE">
        <w:t>own poetry, UWC consultants will be happy to work with you. Their services are not just for writing that has "problems." Getting feedback from an informed audience is a normal part of a successful writing project. Consultants help students develop strategies to improve their writing. The assistance they provide is intended to foster independence. Each student determines how to use the consultant's advice. The consultants are trained to help you work on your writing in ways that preserve the integrity of your work.</w:t>
      </w:r>
      <w:r w:rsidRPr="001205DE">
        <w:br/>
      </w:r>
      <w:r w:rsidR="004A44FC" w:rsidRPr="001205DE">
        <w:br/>
      </w:r>
      <w:r w:rsidR="001205DE" w:rsidRPr="001205DE">
        <w:rPr>
          <w:b/>
          <w:color w:val="141413"/>
        </w:rPr>
        <w:t>Documented Disability Statement:</w:t>
      </w:r>
      <w:r w:rsidR="001205DE" w:rsidRPr="001205DE">
        <w:rPr>
          <w:b/>
          <w:bCs/>
          <w:color w:val="141413"/>
        </w:rPr>
        <w:t> </w:t>
      </w:r>
      <w:r w:rsidR="001205DE" w:rsidRPr="001205DE">
        <w:rPr>
          <w:color w:val="141413"/>
        </w:rPr>
        <w:t xml:space="preserve">Students with disabilities may request appropriate academic accommodations from the Division of Diversity and Community Engagement, Services for Students with Disabilities at 471-6259 </w:t>
      </w:r>
      <w:r w:rsidR="001205DE">
        <w:rPr>
          <w:color w:val="141413"/>
        </w:rPr>
        <w:t xml:space="preserve">(voice), 232-2937 (video phone) </w:t>
      </w:r>
      <w:r w:rsidR="001205DE" w:rsidRPr="001205DE">
        <w:rPr>
          <w:color w:val="141413"/>
        </w:rPr>
        <w:t>or </w:t>
      </w:r>
      <w:hyperlink r:id="rId10" w:tgtFrame="_blank" w:history="1">
        <w:r w:rsidR="001205DE" w:rsidRPr="001205DE">
          <w:rPr>
            <w:rStyle w:val="Hyperlink"/>
            <w:b/>
            <w:bCs/>
            <w:color w:val="800080"/>
          </w:rPr>
          <w:t>http://www.utexas.edu/diversity/ddce/ssd</w:t>
        </w:r>
      </w:hyperlink>
      <w:r w:rsidRPr="001205DE">
        <w:br/>
      </w:r>
      <w:r w:rsidRPr="001205DE">
        <w:rPr>
          <w:b/>
          <w:bCs/>
        </w:rPr>
        <w:br/>
        <w:t xml:space="preserve">Religious Holidays. </w:t>
      </w:r>
      <w:r w:rsidRPr="001205DE">
        <w:t>Religious holy days sometimes conflict with class and examination schedules. If you miss a work assignment or other project due to the observance of a religious holy day you will be given an opportunity to complete the work missed within a reasonable time after the absence. It is the policy of the University of Texas at Austin that you must</w:t>
      </w:r>
      <w:r w:rsidRPr="00E84374">
        <w:t xml:space="preserve"> notify each of your instructors at least fourteen days prior to the classes scheduled on dates you will be absent to observe a religious holy day.</w:t>
      </w:r>
    </w:p>
    <w:p w:rsidR="001C4CCC" w:rsidRDefault="001C4CCC" w:rsidP="003202FE"/>
    <w:p w:rsidR="001C4CCC" w:rsidRDefault="001C4CCC" w:rsidP="003202FE"/>
    <w:p w:rsidR="00500F09" w:rsidRDefault="00500F09" w:rsidP="003202FE"/>
    <w:p w:rsidR="006260E8" w:rsidRDefault="006260E8" w:rsidP="003202FE"/>
    <w:p w:rsidR="001205DE" w:rsidRDefault="001205DE">
      <w:pPr>
        <w:rPr>
          <w:i/>
          <w:u w:val="single"/>
        </w:rPr>
      </w:pPr>
      <w:r>
        <w:rPr>
          <w:i/>
          <w:u w:val="single"/>
        </w:rPr>
        <w:br w:type="page"/>
      </w:r>
    </w:p>
    <w:p w:rsidR="00FA3980" w:rsidRPr="001C4CCC" w:rsidRDefault="009E58A5" w:rsidP="003202FE">
      <w:r>
        <w:rPr>
          <w:i/>
          <w:u w:val="single"/>
        </w:rPr>
        <w:lastRenderedPageBreak/>
        <w:t xml:space="preserve">INTRODUCTION TO ASIAN AMERICAN STUDIES </w:t>
      </w:r>
      <w:r w:rsidR="004C41AD">
        <w:rPr>
          <w:i/>
          <w:u w:val="single"/>
        </w:rPr>
        <w:t>COURSE SCHEDULE</w:t>
      </w:r>
      <w:r w:rsidR="00F55476">
        <w:rPr>
          <w:i/>
          <w:u w:val="single"/>
        </w:rPr>
        <w:t xml:space="preserve"> FALL 2014</w:t>
      </w:r>
    </w:p>
    <w:p w:rsidR="00022CED" w:rsidRPr="00127F21" w:rsidRDefault="00022CED" w:rsidP="003202FE">
      <w:pPr>
        <w:rPr>
          <w:i/>
          <w:u w:val="single"/>
        </w:rPr>
      </w:pPr>
      <w:r w:rsidRPr="00127F21">
        <w:rPr>
          <w:i/>
          <w:u w:val="single"/>
        </w:rPr>
        <w:t xml:space="preserve">PART </w:t>
      </w:r>
      <w:r w:rsidR="00AC460D" w:rsidRPr="00127F21">
        <w:rPr>
          <w:i/>
          <w:u w:val="single"/>
        </w:rPr>
        <w:t>I</w:t>
      </w:r>
      <w:r w:rsidRPr="00127F21">
        <w:rPr>
          <w:i/>
          <w:u w:val="single"/>
        </w:rPr>
        <w:t xml:space="preserve">: </w:t>
      </w:r>
      <w:r w:rsidR="00F229AF" w:rsidRPr="00127F21">
        <w:rPr>
          <w:i/>
          <w:u w:val="single"/>
        </w:rPr>
        <w:t xml:space="preserve">HISTORIES, </w:t>
      </w:r>
      <w:r w:rsidR="009E58A5" w:rsidRPr="00127F21">
        <w:rPr>
          <w:i/>
          <w:u w:val="single"/>
        </w:rPr>
        <w:t>MIGRATIONS</w:t>
      </w:r>
      <w:r w:rsidR="00F229AF" w:rsidRPr="00127F21">
        <w:rPr>
          <w:i/>
          <w:u w:val="single"/>
        </w:rPr>
        <w:t>, EXCLUSIONS</w:t>
      </w:r>
    </w:p>
    <w:p w:rsidR="00C979B9" w:rsidRDefault="009E27A8" w:rsidP="003202FE">
      <w:proofErr w:type="spellStart"/>
      <w:r w:rsidRPr="00F017FD">
        <w:rPr>
          <w:i/>
          <w:u w:val="single"/>
        </w:rPr>
        <w:t>Wk</w:t>
      </w:r>
      <w:proofErr w:type="spellEnd"/>
      <w:r w:rsidRPr="00F017FD">
        <w:rPr>
          <w:i/>
          <w:u w:val="single"/>
        </w:rPr>
        <w:t xml:space="preserve"> 1 –</w:t>
      </w:r>
      <w:r w:rsidR="00F017FD" w:rsidRPr="00F017FD">
        <w:rPr>
          <w:i/>
          <w:u w:val="single"/>
        </w:rPr>
        <w:t xml:space="preserve"> Orientations</w:t>
      </w:r>
      <w:r w:rsidR="0014603C" w:rsidRPr="00632306">
        <w:rPr>
          <w:i/>
          <w:u w:val="single"/>
        </w:rPr>
        <w:br/>
      </w:r>
      <w:proofErr w:type="spellStart"/>
      <w:r w:rsidR="004C41AD">
        <w:rPr>
          <w:b/>
        </w:rPr>
        <w:t>Th</w:t>
      </w:r>
      <w:proofErr w:type="spellEnd"/>
      <w:r w:rsidR="004C41AD">
        <w:rPr>
          <w:b/>
        </w:rPr>
        <w:t xml:space="preserve"> Aug 2</w:t>
      </w:r>
      <w:bookmarkStart w:id="0" w:name="_GoBack"/>
      <w:bookmarkEnd w:id="0"/>
      <w:r w:rsidR="004C41AD">
        <w:rPr>
          <w:b/>
        </w:rPr>
        <w:t>8</w:t>
      </w:r>
      <w:r w:rsidR="00DC5E19">
        <w:rPr>
          <w:b/>
        </w:rPr>
        <w:t xml:space="preserve"> </w:t>
      </w:r>
      <w:r w:rsidR="005B3718" w:rsidRPr="00632306">
        <w:rPr>
          <w:b/>
        </w:rPr>
        <w:t>– Introduction and Overview</w:t>
      </w:r>
      <w:r w:rsidR="00C979B9">
        <w:rPr>
          <w:b/>
        </w:rPr>
        <w:br/>
      </w:r>
      <w:r w:rsidR="00C979B9" w:rsidRPr="00C979B9">
        <w:t>In Class:</w:t>
      </w:r>
      <w:r w:rsidR="00C979B9">
        <w:rPr>
          <w:b/>
        </w:rPr>
        <w:t xml:space="preserve"> </w:t>
      </w:r>
      <w:r w:rsidR="00C979B9">
        <w:t xml:space="preserve">Lee, “Transformed into White Gods: What Happens in America Without Love” </w:t>
      </w:r>
      <w:hyperlink r:id="rId11" w:history="1">
        <w:r w:rsidR="00C979B9" w:rsidRPr="009D17F8">
          <w:rPr>
            <w:rStyle w:val="Hyperlink"/>
          </w:rPr>
          <w:t>http://gawker.com/transformed-into-white-gods-what-happens-in-america-wi-1494266254</w:t>
        </w:r>
      </w:hyperlink>
      <w:r w:rsidR="004C41AD">
        <w:rPr>
          <w:i/>
          <w:u w:val="single"/>
        </w:rPr>
        <w:br/>
      </w:r>
      <w:r w:rsidR="00B341AF" w:rsidRPr="00632306">
        <w:rPr>
          <w:b/>
        </w:rPr>
        <w:br/>
      </w:r>
      <w:proofErr w:type="spellStart"/>
      <w:r w:rsidRPr="00632306">
        <w:rPr>
          <w:i/>
          <w:u w:val="single"/>
        </w:rPr>
        <w:t>Wk</w:t>
      </w:r>
      <w:proofErr w:type="spellEnd"/>
      <w:r w:rsidRPr="00632306">
        <w:rPr>
          <w:i/>
          <w:u w:val="single"/>
        </w:rPr>
        <w:t xml:space="preserve"> 2 –</w:t>
      </w:r>
      <w:r w:rsidR="00F017FD">
        <w:rPr>
          <w:i/>
          <w:u w:val="single"/>
        </w:rPr>
        <w:t xml:space="preserve"> Early Histories and Discourses</w:t>
      </w:r>
      <w:r w:rsidR="0014603C" w:rsidRPr="00632306">
        <w:rPr>
          <w:i/>
          <w:u w:val="single"/>
        </w:rPr>
        <w:br/>
      </w:r>
      <w:r w:rsidR="004C41AD">
        <w:rPr>
          <w:b/>
        </w:rPr>
        <w:t xml:space="preserve">T Sept 2 </w:t>
      </w:r>
      <w:r w:rsidR="004C41AD" w:rsidRPr="00632306">
        <w:rPr>
          <w:b/>
        </w:rPr>
        <w:t>–</w:t>
      </w:r>
      <w:r w:rsidR="004C41AD">
        <w:rPr>
          <w:b/>
        </w:rPr>
        <w:t xml:space="preserve"> What is Asian American?</w:t>
      </w:r>
      <w:r w:rsidR="004C41AD" w:rsidRPr="00632306">
        <w:rPr>
          <w:b/>
        </w:rPr>
        <w:br/>
      </w:r>
      <w:r w:rsidR="004C41AD" w:rsidRPr="009E58A5">
        <w:t>Read: Chan, “The International Context of Asian Emigration” (</w:t>
      </w:r>
      <w:r w:rsidR="00894AF4">
        <w:t>packet</w:t>
      </w:r>
      <w:r w:rsidR="004C41AD">
        <w:t>, pp. 3-23</w:t>
      </w:r>
      <w:r w:rsidR="004C41AD" w:rsidRPr="009E58A5">
        <w:t>)</w:t>
      </w:r>
      <w:r w:rsidR="00C979B9">
        <w:t xml:space="preserve"> </w:t>
      </w:r>
    </w:p>
    <w:p w:rsidR="009E58A5" w:rsidRPr="00C979B9" w:rsidRDefault="004C41AD" w:rsidP="003202FE">
      <w:proofErr w:type="spellStart"/>
      <w:r>
        <w:rPr>
          <w:b/>
        </w:rPr>
        <w:t>Th</w:t>
      </w:r>
      <w:proofErr w:type="spellEnd"/>
      <w:r>
        <w:rPr>
          <w:b/>
        </w:rPr>
        <w:t xml:space="preserve"> Sept 4</w:t>
      </w:r>
      <w:r w:rsidR="00DC5E19">
        <w:rPr>
          <w:b/>
        </w:rPr>
        <w:t xml:space="preserve"> –</w:t>
      </w:r>
      <w:r w:rsidR="00F017FD">
        <w:rPr>
          <w:b/>
        </w:rPr>
        <w:t xml:space="preserve"> </w:t>
      </w:r>
      <w:r>
        <w:rPr>
          <w:b/>
        </w:rPr>
        <w:t>Complicating “Asian America”</w:t>
      </w:r>
      <w:r w:rsidRPr="00632306">
        <w:rPr>
          <w:b/>
        </w:rPr>
        <w:br/>
      </w:r>
      <w:r>
        <w:t xml:space="preserve">Read: </w:t>
      </w:r>
      <w:proofErr w:type="spellStart"/>
      <w:r w:rsidR="002E3E73">
        <w:t>Ancheta</w:t>
      </w:r>
      <w:proofErr w:type="spellEnd"/>
      <w:r w:rsidR="002E3E73">
        <w:t xml:space="preserve">, “Neither Black Nor White” (W&amp;C); </w:t>
      </w:r>
      <w:r>
        <w:rPr>
          <w:rFonts w:cstheme="minorHAnsi"/>
        </w:rPr>
        <w:t>Westbrook,</w:t>
      </w:r>
      <w:r w:rsidRPr="00FB070C">
        <w:rPr>
          <w:rFonts w:cstheme="minorHAnsi"/>
        </w:rPr>
        <w:t xml:space="preserve"> </w:t>
      </w:r>
      <w:r>
        <w:rPr>
          <w:rFonts w:cstheme="minorHAnsi"/>
        </w:rPr>
        <w:t>“</w:t>
      </w:r>
      <w:r w:rsidRPr="00FB070C">
        <w:rPr>
          <w:rStyle w:val="Emphasis"/>
          <w:rFonts w:cstheme="minorHAnsi"/>
          <w:bCs/>
        </w:rPr>
        <w:t>Mabuhay Pilipino!</w:t>
      </w:r>
      <w:r w:rsidRPr="00FB070C">
        <w:rPr>
          <w:rFonts w:cstheme="minorHAnsi"/>
          <w:bCs/>
        </w:rPr>
        <w:t xml:space="preserve"> (Long Life!): Filipino Culture in Southeast Louisiana</w:t>
      </w:r>
      <w:r>
        <w:rPr>
          <w:rFonts w:cstheme="minorHAnsi"/>
          <w:bCs/>
        </w:rPr>
        <w:t xml:space="preserve">” – “Brief Historical Overview,” “Philippine Language and Heritage” </w:t>
      </w:r>
      <w:r w:rsidR="002E3E73">
        <w:rPr>
          <w:rFonts w:cstheme="minorHAnsi"/>
          <w:bCs/>
        </w:rPr>
        <w:t xml:space="preserve">sections </w:t>
      </w:r>
      <w:r>
        <w:rPr>
          <w:rFonts w:cstheme="minorHAnsi"/>
          <w:bCs/>
        </w:rPr>
        <w:t xml:space="preserve">only. </w:t>
      </w:r>
      <w:hyperlink r:id="rId12" w:history="1">
        <w:r w:rsidRPr="00425A5A">
          <w:rPr>
            <w:rStyle w:val="Hyperlink"/>
            <w:rFonts w:cstheme="minorHAnsi"/>
          </w:rPr>
          <w:t>http://www.louisianafolklife.org/LT/Articles_Essays/pilipino1.html</w:t>
        </w:r>
      </w:hyperlink>
      <w:r w:rsidR="002E3E73" w:rsidRPr="002E3E73">
        <w:t xml:space="preserve"> </w:t>
      </w:r>
      <w:r w:rsidR="002E3E73">
        <w:br/>
        <w:t xml:space="preserve">Watch in class: </w:t>
      </w:r>
      <w:r w:rsidR="002E3E73" w:rsidRPr="002C4F37">
        <w:rPr>
          <w:i/>
        </w:rPr>
        <w:t>My America, Or Honk if You Love Buddha</w:t>
      </w:r>
      <w:r w:rsidR="002E3E73">
        <w:t xml:space="preserve"> (dir. Renee Tajima-Pe</w:t>
      </w:r>
      <w:r w:rsidR="00230A90">
        <w:t>ñ</w:t>
      </w:r>
      <w:r w:rsidR="002E3E73">
        <w:t>a</w:t>
      </w:r>
      <w:r w:rsidR="00230A90">
        <w:t>, 1997</w:t>
      </w:r>
      <w:r w:rsidR="002E3E73">
        <w:t>) (excerpts)</w:t>
      </w:r>
    </w:p>
    <w:p w:rsidR="006F7AFA" w:rsidRPr="005142D8" w:rsidRDefault="00B341AF" w:rsidP="003202FE">
      <w:pPr>
        <w:rPr>
          <w:rStyle w:val="Hyperlink"/>
          <w:color w:val="auto"/>
          <w:u w:val="none"/>
        </w:rPr>
      </w:pPr>
      <w:r w:rsidRPr="00632306">
        <w:rPr>
          <w:b/>
        </w:rPr>
        <w:br/>
      </w:r>
      <w:proofErr w:type="spellStart"/>
      <w:r w:rsidR="009E27A8" w:rsidRPr="00632306">
        <w:rPr>
          <w:i/>
          <w:u w:val="single"/>
        </w:rPr>
        <w:t>Wk</w:t>
      </w:r>
      <w:proofErr w:type="spellEnd"/>
      <w:r w:rsidR="009E27A8" w:rsidRPr="00632306">
        <w:rPr>
          <w:i/>
          <w:u w:val="single"/>
        </w:rPr>
        <w:t xml:space="preserve"> 3 –</w:t>
      </w:r>
      <w:r w:rsidR="00F21F45" w:rsidRPr="00632306">
        <w:rPr>
          <w:i/>
          <w:u w:val="single"/>
        </w:rPr>
        <w:t xml:space="preserve"> </w:t>
      </w:r>
      <w:r w:rsidR="00A10049">
        <w:rPr>
          <w:i/>
          <w:u w:val="single"/>
        </w:rPr>
        <w:t>Yellow Peril and Model Minority</w:t>
      </w:r>
      <w:r w:rsidR="00B2020F">
        <w:rPr>
          <w:i/>
          <w:u w:val="single"/>
        </w:rPr>
        <w:t xml:space="preserve"> </w:t>
      </w:r>
      <w:r w:rsidR="0014603C" w:rsidRPr="00632306">
        <w:rPr>
          <w:i/>
          <w:u w:val="single"/>
        </w:rPr>
        <w:br/>
      </w:r>
      <w:r w:rsidR="002E3E73">
        <w:rPr>
          <w:b/>
        </w:rPr>
        <w:t>T Sept 9</w:t>
      </w:r>
      <w:r w:rsidR="00DC5E19">
        <w:rPr>
          <w:b/>
        </w:rPr>
        <w:t xml:space="preserve"> </w:t>
      </w:r>
      <w:r w:rsidR="00B13355">
        <w:rPr>
          <w:b/>
        </w:rPr>
        <w:t>–</w:t>
      </w:r>
      <w:r w:rsidR="006F7AFA">
        <w:rPr>
          <w:b/>
        </w:rPr>
        <w:t xml:space="preserve"> Yellow Peril</w:t>
      </w:r>
      <w:r w:rsidR="002E3E73">
        <w:rPr>
          <w:b/>
        </w:rPr>
        <w:t>, Model Minority</w:t>
      </w:r>
      <w:r w:rsidR="005B3718" w:rsidRPr="00632306">
        <w:rPr>
          <w:b/>
        </w:rPr>
        <w:br/>
      </w:r>
      <w:r w:rsidR="00CE4822" w:rsidRPr="00632306">
        <w:t>Read: Shim, “From Yellow Peril through Model Minority to Renewed Yellow Peril</w:t>
      </w:r>
      <w:r w:rsidR="00CE4822">
        <w:t>” (</w:t>
      </w:r>
      <w:r w:rsidR="00894AF4">
        <w:t>packet</w:t>
      </w:r>
      <w:r w:rsidR="00CE4822">
        <w:t>)</w:t>
      </w:r>
    </w:p>
    <w:p w:rsidR="002E3E73" w:rsidRDefault="002E3E73" w:rsidP="00A10049">
      <w:pPr>
        <w:rPr>
          <w:i/>
          <w:u w:val="single"/>
        </w:rPr>
      </w:pPr>
      <w:proofErr w:type="spellStart"/>
      <w:r>
        <w:rPr>
          <w:b/>
        </w:rPr>
        <w:t>Th</w:t>
      </w:r>
      <w:proofErr w:type="spellEnd"/>
      <w:r>
        <w:rPr>
          <w:b/>
        </w:rPr>
        <w:t xml:space="preserve"> Sept 11</w:t>
      </w:r>
      <w:r w:rsidR="00DC5E19">
        <w:rPr>
          <w:b/>
        </w:rPr>
        <w:t xml:space="preserve"> </w:t>
      </w:r>
      <w:r w:rsidR="005B3718" w:rsidRPr="00632306">
        <w:rPr>
          <w:b/>
        </w:rPr>
        <w:t>–</w:t>
      </w:r>
      <w:r w:rsidR="009E58A5">
        <w:rPr>
          <w:b/>
        </w:rPr>
        <w:t xml:space="preserve"> </w:t>
      </w:r>
      <w:r w:rsidR="006F7AFA" w:rsidRPr="006F7AFA">
        <w:rPr>
          <w:b/>
        </w:rPr>
        <w:t>Representation, Miscegenation</w:t>
      </w:r>
      <w:r w:rsidR="005350F2">
        <w:rPr>
          <w:b/>
        </w:rPr>
        <w:t>, Early Hollywood</w:t>
      </w:r>
      <w:r w:rsidR="006F7AFA">
        <w:rPr>
          <w:b/>
        </w:rPr>
        <w:br/>
      </w:r>
      <w:r w:rsidR="00CE4822" w:rsidRPr="00632306">
        <w:t>Read:</w:t>
      </w:r>
      <w:r w:rsidR="00CE4822">
        <w:t xml:space="preserve"> Lee, “The Cold War Origins of the Model Minority Myth” (W&amp;C)</w:t>
      </w:r>
      <w:r w:rsidR="00CE4822" w:rsidRPr="00632306">
        <w:t xml:space="preserve"> </w:t>
      </w:r>
      <w:r w:rsidR="00CE4822">
        <w:br/>
      </w:r>
      <w:r w:rsidR="006F7AFA" w:rsidRPr="00632306">
        <w:t xml:space="preserve">Watch in class: </w:t>
      </w:r>
      <w:r w:rsidR="006F7AFA" w:rsidRPr="00632306">
        <w:rPr>
          <w:i/>
        </w:rPr>
        <w:t>The Cheat</w:t>
      </w:r>
      <w:r w:rsidR="006F7AFA" w:rsidRPr="00632306">
        <w:t xml:space="preserve"> (</w:t>
      </w:r>
      <w:r w:rsidR="00230A90">
        <w:t xml:space="preserve">dir. Cecil B. </w:t>
      </w:r>
      <w:proofErr w:type="spellStart"/>
      <w:r w:rsidR="00230A90">
        <w:t>DeMille</w:t>
      </w:r>
      <w:proofErr w:type="spellEnd"/>
      <w:r w:rsidR="00230A90">
        <w:t>, 1915</w:t>
      </w:r>
      <w:r w:rsidR="006F7AFA" w:rsidRPr="00632306">
        <w:t>)</w:t>
      </w:r>
      <w:r w:rsidR="006F7AFA">
        <w:t xml:space="preserve"> (excerpt)</w:t>
      </w:r>
      <w:r w:rsidR="000E0DA4">
        <w:rPr>
          <w:i/>
          <w:u w:val="single"/>
        </w:rPr>
        <w:br/>
      </w:r>
    </w:p>
    <w:p w:rsidR="00A10049" w:rsidRPr="002E3E73" w:rsidRDefault="00A10049" w:rsidP="00A10049">
      <w:proofErr w:type="spellStart"/>
      <w:r w:rsidRPr="00632306">
        <w:rPr>
          <w:i/>
          <w:u w:val="single"/>
        </w:rPr>
        <w:t>Wk</w:t>
      </w:r>
      <w:proofErr w:type="spellEnd"/>
      <w:r w:rsidRPr="00632306">
        <w:rPr>
          <w:i/>
          <w:u w:val="single"/>
        </w:rPr>
        <w:t xml:space="preserve"> 4 – </w:t>
      </w:r>
      <w:r>
        <w:rPr>
          <w:i/>
          <w:u w:val="single"/>
        </w:rPr>
        <w:t>Exclusion, Citizenship, Whiteness</w:t>
      </w:r>
      <w:r w:rsidRPr="00632306">
        <w:rPr>
          <w:i/>
          <w:u w:val="single"/>
        </w:rPr>
        <w:br/>
      </w:r>
      <w:r w:rsidR="00894AF4">
        <w:rPr>
          <w:b/>
        </w:rPr>
        <w:t>T Sept 16</w:t>
      </w:r>
      <w:r>
        <w:rPr>
          <w:b/>
        </w:rPr>
        <w:t xml:space="preserve"> </w:t>
      </w:r>
      <w:r w:rsidRPr="00632306">
        <w:rPr>
          <w:b/>
        </w:rPr>
        <w:t>–</w:t>
      </w:r>
      <w:r>
        <w:rPr>
          <w:b/>
        </w:rPr>
        <w:t xml:space="preserve"> </w:t>
      </w:r>
      <w:r w:rsidR="004B33E3">
        <w:rPr>
          <w:b/>
        </w:rPr>
        <w:t>Exclusion</w:t>
      </w:r>
      <w:r w:rsidRPr="00632306">
        <w:rPr>
          <w:b/>
        </w:rPr>
        <w:br/>
      </w:r>
      <w:r w:rsidRPr="00632306">
        <w:t>Read:</w:t>
      </w:r>
      <w:r>
        <w:t xml:space="preserve"> </w:t>
      </w:r>
      <w:r w:rsidRPr="00632306">
        <w:t xml:space="preserve"> </w:t>
      </w:r>
      <w:r w:rsidR="002E3E73">
        <w:t>Lee, “The Chinese Are Coming: How Can We Stop Them?” (W&amp;C)</w:t>
      </w:r>
      <w:r w:rsidR="00CE4822">
        <w:t>;</w:t>
      </w:r>
      <w:r>
        <w:t xml:space="preserve"> </w:t>
      </w:r>
      <w:r w:rsidRPr="00632306">
        <w:t>Johnson, Kevin R. “The History of Racial Exclu</w:t>
      </w:r>
      <w:r>
        <w:t xml:space="preserve">sion in the US Immigration Laws” (first two sections only) </w:t>
      </w:r>
      <w:hyperlink r:id="rId13" w:history="1">
        <w:r w:rsidRPr="00425A5A">
          <w:rPr>
            <w:rStyle w:val="Hyperlink"/>
          </w:rPr>
          <w:t>http://academic.udayton.edu/race/02rights/immigr09.htm</w:t>
        </w:r>
      </w:hyperlink>
    </w:p>
    <w:p w:rsidR="00894AF4" w:rsidRPr="00894AF4" w:rsidRDefault="00894AF4" w:rsidP="00A10049">
      <w:pPr>
        <w:rPr>
          <w:b/>
        </w:rPr>
      </w:pPr>
      <w:proofErr w:type="spellStart"/>
      <w:r>
        <w:rPr>
          <w:b/>
        </w:rPr>
        <w:t>Th</w:t>
      </w:r>
      <w:proofErr w:type="spellEnd"/>
      <w:r>
        <w:rPr>
          <w:b/>
        </w:rPr>
        <w:t xml:space="preserve"> Sept 18</w:t>
      </w:r>
      <w:r w:rsidR="00A10049">
        <w:rPr>
          <w:b/>
        </w:rPr>
        <w:t xml:space="preserve"> </w:t>
      </w:r>
      <w:r w:rsidR="00A10049" w:rsidRPr="00632306">
        <w:rPr>
          <w:b/>
        </w:rPr>
        <w:t xml:space="preserve">– </w:t>
      </w:r>
      <w:r w:rsidR="00A10049">
        <w:rPr>
          <w:b/>
        </w:rPr>
        <w:t>Challenging Whiteness</w:t>
      </w:r>
      <w:r w:rsidR="00A10049" w:rsidRPr="00632306">
        <w:rPr>
          <w:b/>
        </w:rPr>
        <w:br/>
      </w:r>
      <w:r w:rsidR="00A10049" w:rsidRPr="00632306">
        <w:t xml:space="preserve">Read: </w:t>
      </w:r>
      <w:r w:rsidR="00F229AF">
        <w:t>Haney-</w:t>
      </w:r>
      <w:proofErr w:type="spellStart"/>
      <w:r w:rsidR="00F229AF">
        <w:t>L</w:t>
      </w:r>
      <w:r w:rsidR="00F229AF">
        <w:rPr>
          <w:rFonts w:cstheme="minorHAnsi"/>
        </w:rPr>
        <w:t>ó</w:t>
      </w:r>
      <w:r w:rsidR="00F229AF">
        <w:t>pez</w:t>
      </w:r>
      <w:proofErr w:type="spellEnd"/>
      <w:r w:rsidR="00F229AF">
        <w:t xml:space="preserve">, “Ozawa and </w:t>
      </w:r>
      <w:proofErr w:type="spellStart"/>
      <w:r w:rsidR="00F229AF">
        <w:t>Thind</w:t>
      </w:r>
      <w:proofErr w:type="spellEnd"/>
      <w:r w:rsidR="00F229AF">
        <w:t>” pp. 80-92 (</w:t>
      </w:r>
      <w:r>
        <w:t>packet</w:t>
      </w:r>
      <w:r w:rsidR="00F229AF">
        <w:t>)</w:t>
      </w:r>
      <w:r w:rsidR="00566CF8">
        <w:rPr>
          <w:b/>
        </w:rPr>
        <w:br/>
      </w:r>
    </w:p>
    <w:p w:rsidR="00F229AF" w:rsidRDefault="00F229AF" w:rsidP="00F229AF">
      <w:proofErr w:type="spellStart"/>
      <w:r w:rsidRPr="00632306">
        <w:rPr>
          <w:i/>
          <w:u w:val="single"/>
        </w:rPr>
        <w:t>Wk</w:t>
      </w:r>
      <w:proofErr w:type="spellEnd"/>
      <w:r w:rsidRPr="00632306">
        <w:rPr>
          <w:i/>
          <w:u w:val="single"/>
        </w:rPr>
        <w:t xml:space="preserve"> 5 –</w:t>
      </w:r>
      <w:r>
        <w:rPr>
          <w:i/>
          <w:u w:val="single"/>
        </w:rPr>
        <w:t xml:space="preserve"> </w:t>
      </w:r>
      <w:r w:rsidR="00F017FD">
        <w:rPr>
          <w:i/>
          <w:u w:val="single"/>
        </w:rPr>
        <w:t>Internment</w:t>
      </w:r>
      <w:r w:rsidRPr="00632306">
        <w:rPr>
          <w:i/>
          <w:u w:val="single"/>
        </w:rPr>
        <w:br/>
      </w:r>
      <w:r w:rsidR="00894AF4">
        <w:rPr>
          <w:b/>
        </w:rPr>
        <w:t>T Sept 23</w:t>
      </w:r>
      <w:r>
        <w:rPr>
          <w:b/>
        </w:rPr>
        <w:t xml:space="preserve"> </w:t>
      </w:r>
      <w:r w:rsidRPr="00632306">
        <w:rPr>
          <w:b/>
        </w:rPr>
        <w:t>–</w:t>
      </w:r>
      <w:r w:rsidR="004B33E3">
        <w:rPr>
          <w:b/>
        </w:rPr>
        <w:t xml:space="preserve"> Internment I</w:t>
      </w:r>
      <w:r w:rsidRPr="00632306">
        <w:rPr>
          <w:b/>
        </w:rPr>
        <w:br/>
      </w:r>
      <w:r w:rsidRPr="00191FCB">
        <w:t xml:space="preserve">Read: </w:t>
      </w:r>
      <w:proofErr w:type="spellStart"/>
      <w:r w:rsidR="00894AF4">
        <w:t>Weglyn</w:t>
      </w:r>
      <w:proofErr w:type="spellEnd"/>
      <w:r>
        <w:t>, “</w:t>
      </w:r>
      <w:r w:rsidR="00894AF4">
        <w:t>The Secret Munson Report</w:t>
      </w:r>
      <w:r>
        <w:t>” (W</w:t>
      </w:r>
      <w:r w:rsidR="00894AF4">
        <w:t>&amp;C</w:t>
      </w:r>
      <w:r w:rsidR="00AC460D">
        <w:t xml:space="preserve">); Executive Order 9066 </w:t>
      </w:r>
      <w:hyperlink r:id="rId14" w:history="1">
        <w:r w:rsidR="00894AF4" w:rsidRPr="00EA70D7">
          <w:rPr>
            <w:rStyle w:val="Hyperlink"/>
          </w:rPr>
          <w:t>http://historymatters.gmu.edu/d/5154</w:t>
        </w:r>
      </w:hyperlink>
      <w:r w:rsidR="00894AF4">
        <w:br/>
      </w:r>
      <w:r>
        <w:t xml:space="preserve">Watch in class: </w:t>
      </w:r>
      <w:r w:rsidR="00AC460D" w:rsidRPr="00F229AF">
        <w:rPr>
          <w:i/>
        </w:rPr>
        <w:t>Pilgrimage</w:t>
      </w:r>
      <w:r w:rsidR="00AC460D">
        <w:t xml:space="preserve"> (dir. Tadashi Nakamura</w:t>
      </w:r>
      <w:r w:rsidR="00230A90">
        <w:t>,</w:t>
      </w:r>
      <w:r w:rsidR="00AC460D">
        <w:t xml:space="preserve"> 2003)</w:t>
      </w:r>
    </w:p>
    <w:p w:rsidR="00F229AF" w:rsidRPr="00496B8F" w:rsidRDefault="00894AF4" w:rsidP="00F229AF">
      <w:pPr>
        <w:rPr>
          <w:rStyle w:val="Strong"/>
          <w:bCs w:val="0"/>
        </w:rPr>
      </w:pPr>
      <w:proofErr w:type="spellStart"/>
      <w:r>
        <w:rPr>
          <w:b/>
        </w:rPr>
        <w:lastRenderedPageBreak/>
        <w:t>Th</w:t>
      </w:r>
      <w:proofErr w:type="spellEnd"/>
      <w:r>
        <w:rPr>
          <w:b/>
        </w:rPr>
        <w:t xml:space="preserve"> Sept 25</w:t>
      </w:r>
      <w:r w:rsidR="00F229AF" w:rsidRPr="00632306">
        <w:rPr>
          <w:b/>
        </w:rPr>
        <w:t xml:space="preserve"> - </w:t>
      </w:r>
      <w:r w:rsidR="00AC460D" w:rsidRPr="005350F2">
        <w:rPr>
          <w:b/>
        </w:rPr>
        <w:t>EXAM 1</w:t>
      </w:r>
      <w:r w:rsidR="00F229AF">
        <w:rPr>
          <w:b/>
        </w:rPr>
        <w:br/>
      </w:r>
    </w:p>
    <w:p w:rsidR="00F229AF" w:rsidRDefault="00AC460D" w:rsidP="003202FE">
      <w:pPr>
        <w:rPr>
          <w:i/>
          <w:u w:val="single"/>
        </w:rPr>
      </w:pPr>
      <w:r>
        <w:rPr>
          <w:i/>
          <w:u w:val="single"/>
        </w:rPr>
        <w:t>PART II: ACTIVISM, PANETHNICITY, INTERSECTIONALITY</w:t>
      </w:r>
    </w:p>
    <w:p w:rsidR="009E27A8" w:rsidRPr="000E0DA4" w:rsidRDefault="00AC460D" w:rsidP="003202FE">
      <w:pPr>
        <w:rPr>
          <w:i/>
          <w:u w:val="single"/>
        </w:rPr>
      </w:pPr>
      <w:proofErr w:type="spellStart"/>
      <w:r>
        <w:rPr>
          <w:i/>
          <w:u w:val="single"/>
        </w:rPr>
        <w:t>Wk</w:t>
      </w:r>
      <w:proofErr w:type="spellEnd"/>
      <w:r>
        <w:rPr>
          <w:i/>
          <w:u w:val="single"/>
        </w:rPr>
        <w:t xml:space="preserve"> 6</w:t>
      </w:r>
      <w:r w:rsidR="009E27A8" w:rsidRPr="00632306">
        <w:rPr>
          <w:i/>
          <w:u w:val="single"/>
        </w:rPr>
        <w:t xml:space="preserve"> –</w:t>
      </w:r>
      <w:r w:rsidR="005B3718" w:rsidRPr="00632306">
        <w:rPr>
          <w:i/>
          <w:u w:val="single"/>
        </w:rPr>
        <w:t xml:space="preserve"> </w:t>
      </w:r>
      <w:r w:rsidR="002C4F37">
        <w:rPr>
          <w:i/>
          <w:u w:val="single"/>
        </w:rPr>
        <w:t>Why Asian American Studies</w:t>
      </w:r>
      <w:r w:rsidR="00B24422" w:rsidRPr="00632306">
        <w:rPr>
          <w:i/>
          <w:u w:val="single"/>
        </w:rPr>
        <w:br/>
      </w:r>
      <w:r w:rsidR="00230A90">
        <w:rPr>
          <w:b/>
        </w:rPr>
        <w:t>T Sept 30</w:t>
      </w:r>
      <w:r w:rsidR="00DC5E19">
        <w:rPr>
          <w:b/>
        </w:rPr>
        <w:t xml:space="preserve"> </w:t>
      </w:r>
      <w:r w:rsidR="006B508C" w:rsidRPr="00632306">
        <w:rPr>
          <w:b/>
        </w:rPr>
        <w:t xml:space="preserve">– </w:t>
      </w:r>
      <w:r w:rsidR="002C4F37">
        <w:rPr>
          <w:b/>
        </w:rPr>
        <w:t>Activism I</w:t>
      </w:r>
      <w:r w:rsidR="006B508C" w:rsidRPr="00632306">
        <w:rPr>
          <w:b/>
        </w:rPr>
        <w:br/>
      </w:r>
      <w:r w:rsidR="00B24422" w:rsidRPr="00632306">
        <w:t xml:space="preserve">Read: </w:t>
      </w:r>
      <w:proofErr w:type="spellStart"/>
      <w:r w:rsidR="002C4F37">
        <w:t>Umemoto</w:t>
      </w:r>
      <w:proofErr w:type="spellEnd"/>
      <w:r w:rsidR="002C4F37">
        <w:t>, “On Strike! San Francisco State College Strike, 1968-1969: The Role of A</w:t>
      </w:r>
      <w:r w:rsidR="006F7AFA">
        <w:t>sian American Students” (</w:t>
      </w:r>
      <w:r w:rsidR="00230A90">
        <w:t>packet</w:t>
      </w:r>
      <w:r w:rsidR="006F7AFA">
        <w:t>)</w:t>
      </w:r>
      <w:r w:rsidR="002C61F5">
        <w:br/>
      </w:r>
      <w:r w:rsidR="002C61F5" w:rsidRPr="00632306">
        <w:t xml:space="preserve">Watch in class: </w:t>
      </w:r>
      <w:r w:rsidR="006F7AFA" w:rsidRPr="006F7AFA">
        <w:rPr>
          <w:i/>
        </w:rPr>
        <w:t>On Strike!  Ethnic Studies, 1969-1999</w:t>
      </w:r>
    </w:p>
    <w:p w:rsidR="009E27A8" w:rsidRPr="00632306" w:rsidRDefault="00230A90" w:rsidP="003202FE">
      <w:pPr>
        <w:rPr>
          <w:b/>
        </w:rPr>
      </w:pPr>
      <w:proofErr w:type="spellStart"/>
      <w:r>
        <w:rPr>
          <w:b/>
        </w:rPr>
        <w:t>Th</w:t>
      </w:r>
      <w:proofErr w:type="spellEnd"/>
      <w:r>
        <w:rPr>
          <w:b/>
        </w:rPr>
        <w:t xml:space="preserve"> Oct 2</w:t>
      </w:r>
      <w:r w:rsidR="00DC5E19">
        <w:rPr>
          <w:b/>
        </w:rPr>
        <w:t xml:space="preserve"> </w:t>
      </w:r>
      <w:r w:rsidR="00432B63" w:rsidRPr="00632306">
        <w:rPr>
          <w:b/>
        </w:rPr>
        <w:t xml:space="preserve">– </w:t>
      </w:r>
      <w:r w:rsidR="006F7AFA">
        <w:rPr>
          <w:b/>
        </w:rPr>
        <w:t>Activism II</w:t>
      </w:r>
      <w:r w:rsidR="00432B63" w:rsidRPr="00632306">
        <w:rPr>
          <w:b/>
        </w:rPr>
        <w:br/>
      </w:r>
      <w:r w:rsidR="00432B63" w:rsidRPr="00632306">
        <w:t xml:space="preserve">Read: </w:t>
      </w:r>
      <w:r>
        <w:t>Chan, “Asian American Struggles for Civil, Political, Economic, and Social Rights” (W&amp;C)</w:t>
      </w:r>
    </w:p>
    <w:p w:rsidR="00B13355" w:rsidRDefault="00B341AF" w:rsidP="003202FE">
      <w:r w:rsidRPr="00632306">
        <w:rPr>
          <w:b/>
        </w:rPr>
        <w:br/>
      </w:r>
      <w:proofErr w:type="spellStart"/>
      <w:r w:rsidR="007E6E95">
        <w:rPr>
          <w:i/>
          <w:u w:val="single"/>
        </w:rPr>
        <w:t>Wk</w:t>
      </w:r>
      <w:proofErr w:type="spellEnd"/>
      <w:r w:rsidR="007E6E95">
        <w:rPr>
          <w:i/>
          <w:u w:val="single"/>
        </w:rPr>
        <w:t xml:space="preserve"> 7</w:t>
      </w:r>
      <w:r w:rsidR="009E27A8" w:rsidRPr="00632306">
        <w:rPr>
          <w:i/>
          <w:u w:val="single"/>
        </w:rPr>
        <w:t xml:space="preserve"> –</w:t>
      </w:r>
      <w:r w:rsidR="00513686">
        <w:rPr>
          <w:i/>
          <w:u w:val="single"/>
        </w:rPr>
        <w:t xml:space="preserve"> </w:t>
      </w:r>
      <w:r w:rsidR="00AC460D">
        <w:rPr>
          <w:i/>
          <w:u w:val="single"/>
        </w:rPr>
        <w:t>“</w:t>
      </w:r>
      <w:proofErr w:type="spellStart"/>
      <w:r w:rsidR="00AC460D">
        <w:rPr>
          <w:i/>
          <w:u w:val="single"/>
        </w:rPr>
        <w:t>Panethnicity</w:t>
      </w:r>
      <w:proofErr w:type="spellEnd"/>
      <w:r w:rsidR="00AC460D">
        <w:rPr>
          <w:i/>
          <w:u w:val="single"/>
        </w:rPr>
        <w:t>”</w:t>
      </w:r>
      <w:r w:rsidR="000D3B5B" w:rsidRPr="00632306">
        <w:rPr>
          <w:i/>
          <w:u w:val="single"/>
        </w:rPr>
        <w:br/>
      </w:r>
      <w:r w:rsidR="00230A90">
        <w:rPr>
          <w:b/>
        </w:rPr>
        <w:t>T Oct 7</w:t>
      </w:r>
      <w:r w:rsidR="00DC5E19">
        <w:rPr>
          <w:b/>
        </w:rPr>
        <w:t xml:space="preserve"> </w:t>
      </w:r>
      <w:r w:rsidR="00A30E21" w:rsidRPr="00632306">
        <w:rPr>
          <w:b/>
        </w:rPr>
        <w:t>–</w:t>
      </w:r>
      <w:r w:rsidR="00850EB0">
        <w:rPr>
          <w:b/>
        </w:rPr>
        <w:t xml:space="preserve"> Defining </w:t>
      </w:r>
      <w:proofErr w:type="spellStart"/>
      <w:r w:rsidR="00850EB0">
        <w:rPr>
          <w:b/>
        </w:rPr>
        <w:t>Panethnicity</w:t>
      </w:r>
      <w:proofErr w:type="spellEnd"/>
      <w:r w:rsidR="005E1B17" w:rsidRPr="00632306">
        <w:rPr>
          <w:b/>
        </w:rPr>
        <w:br/>
      </w:r>
      <w:r w:rsidR="00191FCB" w:rsidRPr="00191FCB">
        <w:t xml:space="preserve">Read: </w:t>
      </w:r>
      <w:r w:rsidR="006950B9">
        <w:t xml:space="preserve">Espiritu, “Asian American </w:t>
      </w:r>
      <w:proofErr w:type="spellStart"/>
      <w:r w:rsidR="006950B9">
        <w:t>Panethnicity</w:t>
      </w:r>
      <w:proofErr w:type="spellEnd"/>
      <w:r w:rsidR="006950B9">
        <w:t xml:space="preserve">: Challenges and Possibilities” (pp. 119-136, </w:t>
      </w:r>
      <w:r w:rsidR="00230A90">
        <w:t>packet</w:t>
      </w:r>
      <w:r w:rsidR="006950B9">
        <w:t>)</w:t>
      </w:r>
    </w:p>
    <w:p w:rsidR="00022CED" w:rsidRPr="00A80EC8" w:rsidRDefault="00A80EC8" w:rsidP="003202FE">
      <w:pPr>
        <w:rPr>
          <w:rStyle w:val="Strong"/>
          <w:bCs w:val="0"/>
        </w:rPr>
      </w:pPr>
      <w:proofErr w:type="spellStart"/>
      <w:r>
        <w:rPr>
          <w:b/>
        </w:rPr>
        <w:t>Th</w:t>
      </w:r>
      <w:proofErr w:type="spellEnd"/>
      <w:r w:rsidR="006773A6">
        <w:rPr>
          <w:b/>
        </w:rPr>
        <w:t xml:space="preserve"> </w:t>
      </w:r>
      <w:r>
        <w:rPr>
          <w:b/>
        </w:rPr>
        <w:t>Oct 9</w:t>
      </w:r>
      <w:r w:rsidR="00C5133B" w:rsidRPr="00632306">
        <w:rPr>
          <w:b/>
        </w:rPr>
        <w:t xml:space="preserve"> </w:t>
      </w:r>
      <w:r w:rsidR="006950B9">
        <w:rPr>
          <w:b/>
        </w:rPr>
        <w:t>–</w:t>
      </w:r>
      <w:r w:rsidR="00A30E21" w:rsidRPr="00632306">
        <w:rPr>
          <w:b/>
        </w:rPr>
        <w:t xml:space="preserve"> </w:t>
      </w:r>
      <w:r w:rsidR="006950B9">
        <w:rPr>
          <w:b/>
        </w:rPr>
        <w:t>Problems</w:t>
      </w:r>
      <w:r w:rsidR="006950B9">
        <w:rPr>
          <w:b/>
        </w:rPr>
        <w:br/>
      </w:r>
      <w:r w:rsidR="00A30E21" w:rsidRPr="00632306">
        <w:t xml:space="preserve">Read: </w:t>
      </w:r>
      <w:proofErr w:type="spellStart"/>
      <w:r w:rsidR="006950B9">
        <w:t>Kibria</w:t>
      </w:r>
      <w:proofErr w:type="spellEnd"/>
      <w:r w:rsidR="006950B9">
        <w:t>, “Not Asian, Black, or White? Reflections on South Asian American Racial Identity” (</w:t>
      </w:r>
      <w:r w:rsidR="00C959BA">
        <w:t>packet</w:t>
      </w:r>
      <w:r w:rsidR="006950B9">
        <w:t>)</w:t>
      </w:r>
      <w:r w:rsidR="00850EB0">
        <w:t>;</w:t>
      </w:r>
      <w:r w:rsidR="006950B9">
        <w:t xml:space="preserve"> </w:t>
      </w:r>
      <w:r w:rsidR="00F017FD">
        <w:rPr>
          <w:rStyle w:val="Strong"/>
          <w:b w:val="0"/>
        </w:rPr>
        <w:t xml:space="preserve">PEW Report, “The Rise of Asian Americans” </w:t>
      </w:r>
      <w:hyperlink r:id="rId15" w:history="1">
        <w:r w:rsidR="00F017FD" w:rsidRPr="00106FA5">
          <w:rPr>
            <w:rStyle w:val="Hyperlink"/>
          </w:rPr>
          <w:t>http://www.pewsocialtrends.org/asianamericans/</w:t>
        </w:r>
      </w:hyperlink>
      <w:r w:rsidR="00F017FD">
        <w:rPr>
          <w:rStyle w:val="Strong"/>
          <w:b w:val="0"/>
        </w:rPr>
        <w:t xml:space="preserve">; </w:t>
      </w:r>
      <w:proofErr w:type="spellStart"/>
      <w:r w:rsidR="00F017FD">
        <w:rPr>
          <w:rStyle w:val="Strong"/>
          <w:b w:val="0"/>
        </w:rPr>
        <w:t>Hing</w:t>
      </w:r>
      <w:proofErr w:type="spellEnd"/>
      <w:r w:rsidR="00F017FD">
        <w:rPr>
          <w:rStyle w:val="Strong"/>
          <w:b w:val="0"/>
        </w:rPr>
        <w:t xml:space="preserve">, “Asian Americans Respond to PEW: We’re Not Your Model Minority” </w:t>
      </w:r>
      <w:hyperlink r:id="rId16" w:history="1">
        <w:r w:rsidR="00F017FD" w:rsidRPr="00106FA5">
          <w:rPr>
            <w:rStyle w:val="Hyperlink"/>
          </w:rPr>
          <w:t>http://colorlines.com/archives/2012/06/pew_asian_american_study.html</w:t>
        </w:r>
      </w:hyperlink>
    </w:p>
    <w:p w:rsidR="00A30E21" w:rsidRPr="00623685" w:rsidRDefault="00F017FD" w:rsidP="00A30E21">
      <w:r>
        <w:rPr>
          <w:i/>
          <w:u w:val="single"/>
        </w:rPr>
        <w:br/>
      </w:r>
      <w:proofErr w:type="spellStart"/>
      <w:r w:rsidR="007E6E95">
        <w:rPr>
          <w:i/>
          <w:u w:val="single"/>
        </w:rPr>
        <w:t>Wk</w:t>
      </w:r>
      <w:proofErr w:type="spellEnd"/>
      <w:r w:rsidR="007E6E95">
        <w:rPr>
          <w:i/>
          <w:u w:val="single"/>
        </w:rPr>
        <w:t xml:space="preserve"> 8</w:t>
      </w:r>
      <w:r w:rsidR="009E27A8" w:rsidRPr="00632306">
        <w:rPr>
          <w:i/>
          <w:u w:val="single"/>
        </w:rPr>
        <w:t xml:space="preserve"> –</w:t>
      </w:r>
      <w:r w:rsidR="00A30E21" w:rsidRPr="00632306">
        <w:rPr>
          <w:i/>
          <w:u w:val="single"/>
        </w:rPr>
        <w:t xml:space="preserve"> </w:t>
      </w:r>
      <w:r w:rsidR="007E6E95">
        <w:rPr>
          <w:i/>
          <w:u w:val="single"/>
        </w:rPr>
        <w:t xml:space="preserve">Gender and Sexuality </w:t>
      </w:r>
      <w:r w:rsidR="00F03463">
        <w:rPr>
          <w:i/>
          <w:u w:val="single"/>
        </w:rPr>
        <w:t>I</w:t>
      </w:r>
      <w:r w:rsidR="000D3B5B" w:rsidRPr="00632306">
        <w:rPr>
          <w:i/>
          <w:u w:val="single"/>
        </w:rPr>
        <w:br/>
      </w:r>
      <w:r w:rsidR="00C959BA">
        <w:rPr>
          <w:b/>
        </w:rPr>
        <w:t>T Oct 14</w:t>
      </w:r>
      <w:r w:rsidR="00DC5E19">
        <w:rPr>
          <w:b/>
        </w:rPr>
        <w:t xml:space="preserve"> </w:t>
      </w:r>
      <w:r w:rsidR="000D3B5B" w:rsidRPr="00632306">
        <w:rPr>
          <w:b/>
        </w:rPr>
        <w:t xml:space="preserve">– </w:t>
      </w:r>
      <w:proofErr w:type="spellStart"/>
      <w:r w:rsidR="007E6E95">
        <w:rPr>
          <w:b/>
        </w:rPr>
        <w:t>Intersectionality</w:t>
      </w:r>
      <w:proofErr w:type="spellEnd"/>
      <w:r w:rsidR="007E6E95">
        <w:rPr>
          <w:b/>
          <w:i/>
        </w:rPr>
        <w:br/>
      </w:r>
      <w:r w:rsidR="00623685" w:rsidRPr="00623685">
        <w:t>Read:</w:t>
      </w:r>
      <w:r w:rsidR="00F03463">
        <w:t xml:space="preserve"> </w:t>
      </w:r>
      <w:proofErr w:type="spellStart"/>
      <w:r w:rsidR="00C959BA">
        <w:t>Parreñas</w:t>
      </w:r>
      <w:proofErr w:type="spellEnd"/>
      <w:r w:rsidR="00C959BA">
        <w:t>, “Asian Immigrant Women and Global Restructuring, 1970s-1990s” (W&amp;C)</w:t>
      </w:r>
    </w:p>
    <w:p w:rsidR="009E27A8" w:rsidRPr="008E4F0A" w:rsidRDefault="00C959BA" w:rsidP="003202FE">
      <w:pPr>
        <w:rPr>
          <w:b/>
          <w:i/>
        </w:rPr>
      </w:pPr>
      <w:proofErr w:type="spellStart"/>
      <w:r>
        <w:rPr>
          <w:b/>
        </w:rPr>
        <w:t>Th</w:t>
      </w:r>
      <w:proofErr w:type="spellEnd"/>
      <w:r>
        <w:rPr>
          <w:b/>
        </w:rPr>
        <w:t xml:space="preserve"> Oct 16</w:t>
      </w:r>
      <w:r w:rsidR="00DC5E19">
        <w:rPr>
          <w:b/>
        </w:rPr>
        <w:t xml:space="preserve"> </w:t>
      </w:r>
      <w:r w:rsidR="000D3B5B" w:rsidRPr="00632306">
        <w:rPr>
          <w:b/>
        </w:rPr>
        <w:t xml:space="preserve">– </w:t>
      </w:r>
      <w:r w:rsidR="00532B19">
        <w:rPr>
          <w:b/>
        </w:rPr>
        <w:t>Miscegenation from the East</w:t>
      </w:r>
      <w:r w:rsidR="00314992" w:rsidRPr="00632306">
        <w:rPr>
          <w:b/>
        </w:rPr>
        <w:br/>
      </w:r>
      <w:r w:rsidR="007E6E95" w:rsidRPr="00632306">
        <w:t xml:space="preserve">Read: </w:t>
      </w:r>
      <w:proofErr w:type="spellStart"/>
      <w:r w:rsidR="007E6E95" w:rsidRPr="00632306">
        <w:t>Marchetti</w:t>
      </w:r>
      <w:proofErr w:type="spellEnd"/>
      <w:r w:rsidR="007E6E95" w:rsidRPr="00632306">
        <w:t xml:space="preserve">. “The Rape Fantasy” </w:t>
      </w:r>
      <w:r w:rsidR="007E6E95">
        <w:t>(</w:t>
      </w:r>
      <w:r w:rsidR="007E6E95" w:rsidRPr="00632306">
        <w:t>pp. 14-22</w:t>
      </w:r>
      <w:r>
        <w:t>, packet</w:t>
      </w:r>
      <w:r w:rsidR="007E6E95">
        <w:t xml:space="preserve">); </w:t>
      </w:r>
      <w:r w:rsidR="007E6E95" w:rsidRPr="00632306">
        <w:t xml:space="preserve">“The White Knight,” </w:t>
      </w:r>
      <w:r w:rsidR="007E6E95">
        <w:t>(</w:t>
      </w:r>
      <w:r w:rsidR="007E6E95" w:rsidRPr="00632306">
        <w:t>pp. 1</w:t>
      </w:r>
      <w:r w:rsidR="007E6E95">
        <w:t>13-118</w:t>
      </w:r>
      <w:r>
        <w:t>, packet</w:t>
      </w:r>
      <w:r w:rsidR="007E6E95">
        <w:t>)</w:t>
      </w:r>
      <w:r>
        <w:t xml:space="preserve"> </w:t>
      </w:r>
      <w:r w:rsidR="007E6E95" w:rsidRPr="00632306">
        <w:br/>
      </w:r>
      <w:r w:rsidR="008E4F0A" w:rsidRPr="00632306">
        <w:t xml:space="preserve">Watch </w:t>
      </w:r>
      <w:r w:rsidR="008E4F0A">
        <w:t>clips online before class</w:t>
      </w:r>
      <w:r w:rsidR="008E4F0A" w:rsidRPr="00632306">
        <w:t>:</w:t>
      </w:r>
      <w:r w:rsidR="008E4F0A" w:rsidRPr="00632306">
        <w:rPr>
          <w:i/>
        </w:rPr>
        <w:t xml:space="preserve"> Sayonara </w:t>
      </w:r>
      <w:r w:rsidR="008E4F0A" w:rsidRPr="00632306">
        <w:t xml:space="preserve">(1957); </w:t>
      </w:r>
      <w:r w:rsidR="008E4F0A" w:rsidRPr="00632306">
        <w:rPr>
          <w:i/>
        </w:rPr>
        <w:t>The Mask of Fu Manchu</w:t>
      </w:r>
      <w:r w:rsidR="008E4F0A" w:rsidRPr="00632306">
        <w:t xml:space="preserve"> (1932) (excerpts)</w:t>
      </w:r>
      <w:r w:rsidR="008E4F0A">
        <w:rPr>
          <w:b/>
          <w:i/>
        </w:rPr>
        <w:t xml:space="preserve">; </w:t>
      </w:r>
      <w:r w:rsidR="007E6E95" w:rsidRPr="00632306">
        <w:rPr>
          <w:i/>
        </w:rPr>
        <w:t xml:space="preserve">The World of Suzie Wong </w:t>
      </w:r>
      <w:r w:rsidR="008E4F0A">
        <w:t xml:space="preserve">(dir. </w:t>
      </w:r>
      <w:proofErr w:type="spellStart"/>
      <w:r w:rsidR="008E4F0A">
        <w:t>Quine</w:t>
      </w:r>
      <w:proofErr w:type="spellEnd"/>
      <w:r w:rsidR="008E4F0A">
        <w:t>, 1960) (excerpts)</w:t>
      </w:r>
    </w:p>
    <w:p w:rsidR="008323F8" w:rsidRDefault="00B341AF" w:rsidP="00FA5A28">
      <w:r w:rsidRPr="00632306">
        <w:br/>
      </w:r>
      <w:proofErr w:type="spellStart"/>
      <w:r w:rsidR="00FA5A28" w:rsidRPr="00632306">
        <w:rPr>
          <w:i/>
          <w:u w:val="single"/>
        </w:rPr>
        <w:t>Wk</w:t>
      </w:r>
      <w:proofErr w:type="spellEnd"/>
      <w:r w:rsidR="00FA5A28" w:rsidRPr="00632306">
        <w:rPr>
          <w:i/>
          <w:u w:val="single"/>
        </w:rPr>
        <w:t xml:space="preserve"> </w:t>
      </w:r>
      <w:r w:rsidR="00F03463">
        <w:rPr>
          <w:i/>
          <w:u w:val="single"/>
        </w:rPr>
        <w:t>9</w:t>
      </w:r>
      <w:r w:rsidR="00FA5A28" w:rsidRPr="00632306">
        <w:rPr>
          <w:i/>
          <w:u w:val="single"/>
        </w:rPr>
        <w:t xml:space="preserve"> – </w:t>
      </w:r>
      <w:r w:rsidR="007E6E95">
        <w:rPr>
          <w:i/>
          <w:u w:val="single"/>
        </w:rPr>
        <w:t>Gender and Sexuality II</w:t>
      </w:r>
      <w:r w:rsidR="00FA5A28" w:rsidRPr="00632306">
        <w:rPr>
          <w:u w:val="single"/>
        </w:rPr>
        <w:br/>
      </w:r>
      <w:r w:rsidR="00C959BA">
        <w:rPr>
          <w:b/>
        </w:rPr>
        <w:t>T Oct 21</w:t>
      </w:r>
      <w:r w:rsidR="00FA5A28" w:rsidRPr="00632306">
        <w:rPr>
          <w:b/>
        </w:rPr>
        <w:t xml:space="preserve"> </w:t>
      </w:r>
      <w:r w:rsidR="008F5AAB">
        <w:rPr>
          <w:b/>
        </w:rPr>
        <w:t>–</w:t>
      </w:r>
      <w:r w:rsidR="00DD25DD">
        <w:rPr>
          <w:b/>
        </w:rPr>
        <w:t xml:space="preserve"> Stereotypes </w:t>
      </w:r>
      <w:r w:rsidR="005C6BFB">
        <w:br/>
      </w:r>
      <w:r w:rsidR="002516A9" w:rsidRPr="00632306">
        <w:t>Read:</w:t>
      </w:r>
      <w:r w:rsidR="008F5AAB">
        <w:t xml:space="preserve"> </w:t>
      </w:r>
      <w:r w:rsidR="00C959BA" w:rsidRPr="00623685">
        <w:t xml:space="preserve">Chan, J. </w:t>
      </w:r>
      <w:r w:rsidR="00C959BA" w:rsidRPr="00623685">
        <w:rPr>
          <w:i/>
        </w:rPr>
        <w:t>Chinese American Masculinities: From Fu Manchu to Bruce Lee</w:t>
      </w:r>
      <w:r w:rsidR="00C959BA" w:rsidRPr="00623685">
        <w:t xml:space="preserve"> (excerpts, </w:t>
      </w:r>
      <w:r w:rsidR="00C959BA">
        <w:t>packet</w:t>
      </w:r>
      <w:r w:rsidR="00C959BA" w:rsidRPr="00623685">
        <w:t>)</w:t>
      </w:r>
      <w:r w:rsidR="00C959BA">
        <w:t xml:space="preserve">; </w:t>
      </w:r>
      <w:proofErr w:type="spellStart"/>
      <w:r w:rsidR="008323F8">
        <w:t>Nishioka</w:t>
      </w:r>
      <w:proofErr w:type="spellEnd"/>
      <w:r w:rsidR="008323F8">
        <w:t xml:space="preserve">, “A Threatened Manhood? Exploring the Myth of the Angry Asian Male” </w:t>
      </w:r>
      <w:hyperlink r:id="rId17" w:history="1">
        <w:r w:rsidR="008323F8" w:rsidRPr="001B3476">
          <w:rPr>
            <w:rStyle w:val="Hyperlink"/>
          </w:rPr>
          <w:t>http://www.modelminority.com/joomla/index.php?option=com_content&amp;view=article&amp;id=204:a-threatened-manhood-exploring-the-myth-of-the-angry-asian-male-&amp;catid=37:dating&amp;Itemid=56</w:t>
        </w:r>
      </w:hyperlink>
    </w:p>
    <w:p w:rsidR="0062721B" w:rsidRPr="008F5AAB" w:rsidRDefault="00C959BA" w:rsidP="00FA5A28">
      <w:proofErr w:type="spellStart"/>
      <w:r>
        <w:rPr>
          <w:b/>
        </w:rPr>
        <w:t>Th</w:t>
      </w:r>
      <w:proofErr w:type="spellEnd"/>
      <w:r w:rsidR="006773A6">
        <w:rPr>
          <w:b/>
        </w:rPr>
        <w:t xml:space="preserve"> </w:t>
      </w:r>
      <w:r>
        <w:rPr>
          <w:b/>
        </w:rPr>
        <w:t>Oct</w:t>
      </w:r>
      <w:r w:rsidR="00C20DB6">
        <w:rPr>
          <w:b/>
        </w:rPr>
        <w:t xml:space="preserve"> </w:t>
      </w:r>
      <w:r>
        <w:rPr>
          <w:b/>
        </w:rPr>
        <w:t>23</w:t>
      </w:r>
      <w:r w:rsidR="00DC5E19">
        <w:rPr>
          <w:b/>
        </w:rPr>
        <w:t xml:space="preserve"> </w:t>
      </w:r>
      <w:r w:rsidR="00FA5A28" w:rsidRPr="00632306">
        <w:rPr>
          <w:b/>
        </w:rPr>
        <w:t>–</w:t>
      </w:r>
      <w:r w:rsidR="007E6E95">
        <w:rPr>
          <w:b/>
        </w:rPr>
        <w:t xml:space="preserve"> </w:t>
      </w:r>
      <w:r w:rsidR="00F03463">
        <w:rPr>
          <w:b/>
        </w:rPr>
        <w:t>EXAM 2</w:t>
      </w:r>
    </w:p>
    <w:p w:rsidR="00B341AF" w:rsidRPr="00127F21" w:rsidRDefault="00B341AF" w:rsidP="009D634D">
      <w:pPr>
        <w:rPr>
          <w:rFonts w:cstheme="minorHAnsi"/>
          <w:i/>
          <w:u w:val="single"/>
        </w:rPr>
      </w:pPr>
      <w:r w:rsidRPr="00127F21">
        <w:rPr>
          <w:rFonts w:cstheme="minorHAnsi"/>
          <w:i/>
          <w:u w:val="single"/>
        </w:rPr>
        <w:lastRenderedPageBreak/>
        <w:t xml:space="preserve">PART </w:t>
      </w:r>
      <w:r w:rsidR="005350F2" w:rsidRPr="00127F21">
        <w:rPr>
          <w:rFonts w:cstheme="minorHAnsi"/>
          <w:i/>
          <w:u w:val="single"/>
        </w:rPr>
        <w:t>III</w:t>
      </w:r>
      <w:r w:rsidRPr="00127F21">
        <w:rPr>
          <w:rFonts w:cstheme="minorHAnsi"/>
          <w:i/>
          <w:u w:val="single"/>
        </w:rPr>
        <w:t xml:space="preserve">: </w:t>
      </w:r>
      <w:r w:rsidR="005350F2" w:rsidRPr="00127F21">
        <w:rPr>
          <w:rFonts w:cstheme="minorHAnsi"/>
          <w:i/>
          <w:u w:val="single"/>
        </w:rPr>
        <w:t>CONTEMPORARY “ASIAN AMERICA</w:t>
      </w:r>
      <w:r w:rsidRPr="00127F21">
        <w:rPr>
          <w:rFonts w:cstheme="minorHAnsi"/>
          <w:i/>
          <w:u w:val="single"/>
        </w:rPr>
        <w:t>”</w:t>
      </w:r>
    </w:p>
    <w:p w:rsidR="00F27E2F" w:rsidRPr="005C6BFB" w:rsidRDefault="009E27A8" w:rsidP="009D634D">
      <w:proofErr w:type="spellStart"/>
      <w:r w:rsidRPr="00FB070C">
        <w:rPr>
          <w:i/>
          <w:u w:val="single"/>
        </w:rPr>
        <w:t>Wk</w:t>
      </w:r>
      <w:proofErr w:type="spellEnd"/>
      <w:r w:rsidRPr="00FB070C">
        <w:rPr>
          <w:i/>
          <w:u w:val="single"/>
        </w:rPr>
        <w:t xml:space="preserve"> </w:t>
      </w:r>
      <w:r w:rsidR="005350F2">
        <w:rPr>
          <w:i/>
          <w:u w:val="single"/>
        </w:rPr>
        <w:t>10</w:t>
      </w:r>
      <w:r w:rsidRPr="00FB070C">
        <w:rPr>
          <w:i/>
          <w:u w:val="single"/>
        </w:rPr>
        <w:t xml:space="preserve"> –</w:t>
      </w:r>
      <w:r w:rsidR="006B508C" w:rsidRPr="00FB070C">
        <w:rPr>
          <w:i/>
          <w:u w:val="single"/>
        </w:rPr>
        <w:t xml:space="preserve"> </w:t>
      </w:r>
      <w:r w:rsidR="005350F2">
        <w:rPr>
          <w:i/>
          <w:u w:val="single"/>
        </w:rPr>
        <w:t>Multiracial Asian Americans</w:t>
      </w:r>
      <w:r w:rsidR="00FC5DE9" w:rsidRPr="00FB070C">
        <w:rPr>
          <w:i/>
          <w:u w:val="single"/>
        </w:rPr>
        <w:t xml:space="preserve"> </w:t>
      </w:r>
      <w:r w:rsidR="00FC5DE9" w:rsidRPr="00FB070C">
        <w:rPr>
          <w:i/>
          <w:u w:val="single"/>
        </w:rPr>
        <w:br/>
      </w:r>
      <w:r w:rsidR="00C20DB6">
        <w:rPr>
          <w:b/>
        </w:rPr>
        <w:t>T Oct 28</w:t>
      </w:r>
      <w:r w:rsidR="00DC5E19">
        <w:rPr>
          <w:b/>
        </w:rPr>
        <w:t xml:space="preserve"> </w:t>
      </w:r>
      <w:r w:rsidR="009D634D" w:rsidRPr="00FB070C">
        <w:rPr>
          <w:b/>
        </w:rPr>
        <w:t xml:space="preserve">– </w:t>
      </w:r>
      <w:r w:rsidR="00513686" w:rsidRPr="008323F8">
        <w:rPr>
          <w:b/>
        </w:rPr>
        <w:t>Asian American Mixed Race</w:t>
      </w:r>
      <w:r w:rsidR="009D634D" w:rsidRPr="00FB070C">
        <w:rPr>
          <w:b/>
        </w:rPr>
        <w:br/>
      </w:r>
      <w:r w:rsidR="005C6BFB" w:rsidRPr="00FB070C">
        <w:t>Read:</w:t>
      </w:r>
      <w:r w:rsidR="00DE1800">
        <w:rPr>
          <w:b/>
        </w:rPr>
        <w:t xml:space="preserve"> </w:t>
      </w:r>
      <w:proofErr w:type="spellStart"/>
      <w:r w:rsidR="00513686" w:rsidRPr="00632306">
        <w:t>Spickard</w:t>
      </w:r>
      <w:proofErr w:type="spellEnd"/>
      <w:r w:rsidR="00513686" w:rsidRPr="00632306">
        <w:t xml:space="preserve">, “Who Is an Asian? Who is a Pacific Islander? </w:t>
      </w:r>
      <w:proofErr w:type="spellStart"/>
      <w:r w:rsidR="00513686" w:rsidRPr="00632306">
        <w:t>Monoracialism</w:t>
      </w:r>
      <w:proofErr w:type="spellEnd"/>
      <w:r w:rsidR="00513686" w:rsidRPr="00632306">
        <w:t>, Multiracial People, a</w:t>
      </w:r>
      <w:r w:rsidR="00513686">
        <w:t>nd Asian American Communities”</w:t>
      </w:r>
      <w:r w:rsidR="00C20DB6">
        <w:t xml:space="preserve"> (packet)</w:t>
      </w:r>
      <w:r w:rsidR="00DE1800">
        <w:t xml:space="preserve">; Ahmad, “How to Ask Someone About their Ethnicity Without Being an Asshole” </w:t>
      </w:r>
      <w:hyperlink r:id="rId18" w:history="1">
        <w:r w:rsidR="00DE1800" w:rsidRPr="00425A5A">
          <w:rPr>
            <w:rStyle w:val="Hyperlink"/>
          </w:rPr>
          <w:t>http://jezebel.com/how-to-ask-someone-about-their-ethnicity-without-being-758679070</w:t>
        </w:r>
      </w:hyperlink>
      <w:r w:rsidR="002516A9">
        <w:t xml:space="preserve">; Root, </w:t>
      </w:r>
      <w:r w:rsidR="002516A9" w:rsidRPr="00632306">
        <w:t>Root, Maria P.P., “Bill of Rights for People of Mixed Heritage”</w:t>
      </w:r>
      <w:r w:rsidR="002516A9">
        <w:t xml:space="preserve"> </w:t>
      </w:r>
      <w:hyperlink r:id="rId19" w:history="1">
        <w:r w:rsidR="002516A9" w:rsidRPr="00425A5A">
          <w:rPr>
            <w:rStyle w:val="Hyperlink"/>
          </w:rPr>
          <w:t>http://www.drmariaroot.com/doc/BillOfRights.pdf</w:t>
        </w:r>
      </w:hyperlink>
    </w:p>
    <w:p w:rsidR="00C5133B" w:rsidRPr="008323F8" w:rsidRDefault="00C20DB6" w:rsidP="00B341AF">
      <w:proofErr w:type="spellStart"/>
      <w:r>
        <w:rPr>
          <w:b/>
        </w:rPr>
        <w:t>Th</w:t>
      </w:r>
      <w:proofErr w:type="spellEnd"/>
      <w:r>
        <w:rPr>
          <w:b/>
        </w:rPr>
        <w:t xml:space="preserve"> Oct 30</w:t>
      </w:r>
      <w:r w:rsidR="00DC5E19">
        <w:rPr>
          <w:b/>
        </w:rPr>
        <w:t xml:space="preserve"> </w:t>
      </w:r>
      <w:r w:rsidR="009D634D" w:rsidRPr="00632306">
        <w:rPr>
          <w:b/>
        </w:rPr>
        <w:t>– Placing “</w:t>
      </w:r>
      <w:proofErr w:type="spellStart"/>
      <w:r w:rsidR="009D634D" w:rsidRPr="00632306">
        <w:rPr>
          <w:b/>
        </w:rPr>
        <w:t>Hapa</w:t>
      </w:r>
      <w:proofErr w:type="spellEnd"/>
      <w:r w:rsidR="009D634D" w:rsidRPr="00632306">
        <w:rPr>
          <w:b/>
        </w:rPr>
        <w:t>”</w:t>
      </w:r>
      <w:r w:rsidR="009D634D" w:rsidRPr="00632306">
        <w:rPr>
          <w:b/>
        </w:rPr>
        <w:br/>
      </w:r>
      <w:r w:rsidR="00DE1800">
        <w:t xml:space="preserve">Read: </w:t>
      </w:r>
      <w:proofErr w:type="spellStart"/>
      <w:r w:rsidR="00513686">
        <w:t>Fu</w:t>
      </w:r>
      <w:r w:rsidR="00DE1800">
        <w:t>lbeck</w:t>
      </w:r>
      <w:proofErr w:type="spellEnd"/>
      <w:r w:rsidR="00DE1800">
        <w:t xml:space="preserve">, </w:t>
      </w:r>
      <w:r w:rsidR="00513686">
        <w:t>“</w:t>
      </w:r>
      <w:proofErr w:type="spellStart"/>
      <w:r w:rsidR="00513686">
        <w:t>Hapa</w:t>
      </w:r>
      <w:proofErr w:type="spellEnd"/>
      <w:r w:rsidR="00513686">
        <w:t xml:space="preserve"> Project</w:t>
      </w:r>
      <w:r w:rsidR="00DE1800">
        <w:t>” statements</w:t>
      </w:r>
      <w:r w:rsidR="00513686">
        <w:t xml:space="preserve"> </w:t>
      </w:r>
      <w:hyperlink r:id="rId20" w:anchor="introduction" w:history="1">
        <w:r w:rsidR="00DE1800" w:rsidRPr="00425A5A">
          <w:rPr>
            <w:rStyle w:val="Hyperlink"/>
          </w:rPr>
          <w:t>http://asiasociety.org/texas/exhibitions/kip-fulbeck-part-asian-100-hapa#introduction</w:t>
        </w:r>
      </w:hyperlink>
      <w:r w:rsidR="00DE1800">
        <w:t xml:space="preserve"> and </w:t>
      </w:r>
      <w:hyperlink r:id="rId21" w:anchor="artiststatement" w:history="1">
        <w:r w:rsidR="00DE1800" w:rsidRPr="00425A5A">
          <w:rPr>
            <w:rStyle w:val="Hyperlink"/>
          </w:rPr>
          <w:t>http://asiasociety.org/texas/exhibitions/kip-fulbeck-part-asian-100-hapa#artiststatement</w:t>
        </w:r>
      </w:hyperlink>
      <w:r>
        <w:t xml:space="preserve">; </w:t>
      </w:r>
      <w:proofErr w:type="spellStart"/>
      <w:r w:rsidRPr="00632306">
        <w:t>Dariotis</w:t>
      </w:r>
      <w:proofErr w:type="spellEnd"/>
      <w:r w:rsidRPr="00632306">
        <w:t>, “</w:t>
      </w:r>
      <w:proofErr w:type="spellStart"/>
      <w:r w:rsidRPr="00632306">
        <w:t>Hapa</w:t>
      </w:r>
      <w:proofErr w:type="spellEnd"/>
      <w:r w:rsidRPr="00632306">
        <w:t>: The Word of Power”</w:t>
      </w:r>
      <w:r>
        <w:t xml:space="preserve">: </w:t>
      </w:r>
      <w:hyperlink r:id="rId22" w:history="1">
        <w:r w:rsidRPr="00632306">
          <w:rPr>
            <w:rStyle w:val="Hyperlink"/>
          </w:rPr>
          <w:t>http://mixedheritagecenter.org/index.php?option=com_content&amp;task=view&amp;id=1259&amp;Itemid=34</w:t>
        </w:r>
      </w:hyperlink>
      <w:r w:rsidR="00DE1800">
        <w:br/>
      </w:r>
      <w:r w:rsidR="009D634D" w:rsidRPr="00632306">
        <w:t xml:space="preserve">View online: The </w:t>
      </w:r>
      <w:proofErr w:type="spellStart"/>
      <w:r w:rsidR="009D634D" w:rsidRPr="00632306">
        <w:t>Hapa</w:t>
      </w:r>
      <w:proofErr w:type="spellEnd"/>
      <w:r w:rsidR="009D634D" w:rsidRPr="00632306">
        <w:t xml:space="preserve"> Project: </w:t>
      </w:r>
      <w:hyperlink r:id="rId23" w:history="1">
        <w:r w:rsidR="008547DC" w:rsidRPr="00425A5A">
          <w:rPr>
            <w:rStyle w:val="Hyperlink"/>
          </w:rPr>
          <w:t>http://seaweedproductions.com/the-hapa-project/</w:t>
        </w:r>
      </w:hyperlink>
      <w:r w:rsidR="008547DC">
        <w:br/>
      </w:r>
      <w:proofErr w:type="spellStart"/>
      <w:r w:rsidR="009D634D" w:rsidRPr="00632306">
        <w:t>Hapa</w:t>
      </w:r>
      <w:proofErr w:type="spellEnd"/>
      <w:r w:rsidR="009D634D" w:rsidRPr="00632306">
        <w:t xml:space="preserve"> Community: </w:t>
      </w:r>
      <w:hyperlink r:id="rId24" w:history="1">
        <w:r w:rsidR="008547DC" w:rsidRPr="00425A5A">
          <w:rPr>
            <w:rStyle w:val="Hyperlink"/>
          </w:rPr>
          <w:t>http://seaweedproductions.com/the-hapa-project/community/</w:t>
        </w:r>
      </w:hyperlink>
      <w:r w:rsidR="008547DC">
        <w:br/>
      </w:r>
      <w:r w:rsidR="009D634D" w:rsidRPr="00632306">
        <w:t xml:space="preserve">Watch in Class: </w:t>
      </w:r>
      <w:proofErr w:type="spellStart"/>
      <w:r w:rsidR="009D634D" w:rsidRPr="00632306">
        <w:rPr>
          <w:i/>
        </w:rPr>
        <w:t>MiXeD</w:t>
      </w:r>
      <w:proofErr w:type="spellEnd"/>
      <w:r w:rsidR="009D634D" w:rsidRPr="00632306">
        <w:rPr>
          <w:i/>
        </w:rPr>
        <w:t xml:space="preserve"> </w:t>
      </w:r>
      <w:proofErr w:type="spellStart"/>
      <w:r w:rsidR="009D634D" w:rsidRPr="00632306">
        <w:rPr>
          <w:i/>
        </w:rPr>
        <w:t>mE</w:t>
      </w:r>
      <w:proofErr w:type="spellEnd"/>
      <w:r w:rsidR="005E5B79">
        <w:t xml:space="preserve"> (dir. Kristen Lee, 2010)</w:t>
      </w:r>
      <w:r w:rsidR="008547DC">
        <w:rPr>
          <w:rStyle w:val="Hyperlink"/>
          <w:u w:val="none"/>
        </w:rPr>
        <w:t>;</w:t>
      </w:r>
      <w:r w:rsidR="008547DC" w:rsidRPr="008547DC">
        <w:t xml:space="preserve"> </w:t>
      </w:r>
      <w:r w:rsidR="008547DC" w:rsidRPr="00632306">
        <w:rPr>
          <w:i/>
        </w:rPr>
        <w:t>Mixed Blood</w:t>
      </w:r>
      <w:r w:rsidR="008547DC" w:rsidRPr="00632306">
        <w:t xml:space="preserve"> (dir. </w:t>
      </w:r>
      <w:proofErr w:type="spellStart"/>
      <w:r w:rsidR="008547DC" w:rsidRPr="00632306">
        <w:t>Soe</w:t>
      </w:r>
      <w:proofErr w:type="spellEnd"/>
      <w:r w:rsidR="008547DC" w:rsidRPr="00632306">
        <w:t>, 1992)</w:t>
      </w:r>
      <w:r w:rsidR="005E5B79">
        <w:t>.</w:t>
      </w:r>
      <w:r w:rsidR="008547DC">
        <w:br/>
      </w:r>
    </w:p>
    <w:p w:rsidR="00C5133B" w:rsidRDefault="006179CC" w:rsidP="003202FE">
      <w:proofErr w:type="spellStart"/>
      <w:r>
        <w:rPr>
          <w:i/>
          <w:u w:val="single"/>
        </w:rPr>
        <w:t>Wk</w:t>
      </w:r>
      <w:proofErr w:type="spellEnd"/>
      <w:r>
        <w:rPr>
          <w:i/>
          <w:u w:val="single"/>
        </w:rPr>
        <w:t xml:space="preserve"> 1</w:t>
      </w:r>
      <w:r w:rsidR="00AF457F">
        <w:rPr>
          <w:i/>
          <w:u w:val="single"/>
        </w:rPr>
        <w:t>1</w:t>
      </w:r>
      <w:r w:rsidR="00C5133B" w:rsidRPr="00632306">
        <w:rPr>
          <w:i/>
          <w:u w:val="single"/>
        </w:rPr>
        <w:t xml:space="preserve"> –</w:t>
      </w:r>
      <w:r w:rsidR="004131B5" w:rsidRPr="00632306">
        <w:rPr>
          <w:i/>
          <w:u w:val="single"/>
        </w:rPr>
        <w:t xml:space="preserve"> </w:t>
      </w:r>
      <w:r w:rsidR="00DD25DD">
        <w:rPr>
          <w:i/>
          <w:u w:val="single"/>
        </w:rPr>
        <w:t>Immigration Post-’65: Pushes and Pulls</w:t>
      </w:r>
      <w:r w:rsidR="00941635" w:rsidRPr="00632306">
        <w:rPr>
          <w:i/>
          <w:u w:val="single"/>
        </w:rPr>
        <w:br/>
      </w:r>
      <w:r w:rsidR="00C20DB6">
        <w:rPr>
          <w:b/>
        </w:rPr>
        <w:t xml:space="preserve">T Nov </w:t>
      </w:r>
      <w:r w:rsidR="00B54346">
        <w:rPr>
          <w:b/>
        </w:rPr>
        <w:t>4</w:t>
      </w:r>
      <w:r w:rsidR="004D312E">
        <w:rPr>
          <w:b/>
        </w:rPr>
        <w:t xml:space="preserve"> </w:t>
      </w:r>
      <w:r w:rsidR="00602AEE" w:rsidRPr="00632306">
        <w:rPr>
          <w:b/>
        </w:rPr>
        <w:t>–</w:t>
      </w:r>
      <w:r w:rsidR="004B33E3">
        <w:rPr>
          <w:b/>
        </w:rPr>
        <w:t xml:space="preserve"> Pushes and Pulls</w:t>
      </w:r>
      <w:r w:rsidR="00941635" w:rsidRPr="00632306">
        <w:rPr>
          <w:b/>
        </w:rPr>
        <w:br/>
      </w:r>
      <w:r w:rsidR="006A3890">
        <w:t xml:space="preserve">Read: </w:t>
      </w:r>
      <w:r w:rsidR="006A0A56">
        <w:t xml:space="preserve">Chan, “New Immigrants and Refugees” (pp. 145-165, </w:t>
      </w:r>
      <w:r w:rsidR="00C20DB6">
        <w:t>packet</w:t>
      </w:r>
      <w:r w:rsidR="006A0A56">
        <w:t>)</w:t>
      </w:r>
    </w:p>
    <w:p w:rsidR="00C5133B" w:rsidRPr="00C20DB6" w:rsidRDefault="00C20DB6" w:rsidP="003202FE">
      <w:pPr>
        <w:rPr>
          <w:b/>
        </w:rPr>
      </w:pPr>
      <w:proofErr w:type="spellStart"/>
      <w:r>
        <w:rPr>
          <w:b/>
        </w:rPr>
        <w:t>Th</w:t>
      </w:r>
      <w:proofErr w:type="spellEnd"/>
      <w:r>
        <w:rPr>
          <w:b/>
        </w:rPr>
        <w:t xml:space="preserve"> Nov </w:t>
      </w:r>
      <w:r w:rsidR="00B54346">
        <w:rPr>
          <w:b/>
        </w:rPr>
        <w:t>6</w:t>
      </w:r>
      <w:r w:rsidR="004D312E">
        <w:rPr>
          <w:b/>
        </w:rPr>
        <w:t xml:space="preserve"> </w:t>
      </w:r>
      <w:r w:rsidR="00D23CDD" w:rsidRPr="00632306">
        <w:rPr>
          <w:b/>
        </w:rPr>
        <w:t>–</w:t>
      </w:r>
      <w:r w:rsidR="004B33E3">
        <w:rPr>
          <w:b/>
        </w:rPr>
        <w:t xml:space="preserve"> American Empire </w:t>
      </w:r>
      <w:r w:rsidR="00941635" w:rsidRPr="00632306">
        <w:rPr>
          <w:b/>
        </w:rPr>
        <w:br/>
      </w:r>
      <w:r w:rsidR="006179CC">
        <w:t xml:space="preserve">Read: </w:t>
      </w:r>
      <w:r w:rsidR="00127F21">
        <w:t>Vo, “The Vietnamese American Experience: From Dispersion to the Development of Post-Refugee Communities” (</w:t>
      </w:r>
      <w:r>
        <w:t>packet)</w:t>
      </w:r>
      <w:r w:rsidR="00B341AF" w:rsidRPr="00632306">
        <w:br/>
      </w:r>
      <w:r w:rsidR="00B341AF" w:rsidRPr="00632306">
        <w:br/>
      </w:r>
      <w:proofErr w:type="spellStart"/>
      <w:r w:rsidR="006179CC">
        <w:rPr>
          <w:i/>
          <w:u w:val="single"/>
        </w:rPr>
        <w:t>Wk</w:t>
      </w:r>
      <w:proofErr w:type="spellEnd"/>
      <w:r w:rsidR="006179CC">
        <w:rPr>
          <w:i/>
          <w:u w:val="single"/>
        </w:rPr>
        <w:t xml:space="preserve"> 1</w:t>
      </w:r>
      <w:r w:rsidR="00AF457F">
        <w:rPr>
          <w:i/>
          <w:u w:val="single"/>
        </w:rPr>
        <w:t>2</w:t>
      </w:r>
      <w:r w:rsidR="00C5133B" w:rsidRPr="00632306">
        <w:rPr>
          <w:i/>
          <w:u w:val="single"/>
        </w:rPr>
        <w:t xml:space="preserve"> –</w:t>
      </w:r>
      <w:r w:rsidR="00C21D9C" w:rsidRPr="00632306">
        <w:rPr>
          <w:i/>
          <w:u w:val="single"/>
        </w:rPr>
        <w:t xml:space="preserve"> </w:t>
      </w:r>
      <w:r w:rsidR="00127F21">
        <w:rPr>
          <w:i/>
          <w:u w:val="single"/>
        </w:rPr>
        <w:t>Immigrat</w:t>
      </w:r>
      <w:r w:rsidR="00DD25DD">
        <w:rPr>
          <w:i/>
          <w:u w:val="single"/>
        </w:rPr>
        <w:t>ion Post-’65: Sub/Urban Visions</w:t>
      </w:r>
      <w:r w:rsidR="006179CC" w:rsidRPr="006179CC">
        <w:rPr>
          <w:i/>
        </w:rPr>
        <w:br/>
      </w:r>
      <w:r w:rsidR="00B54346">
        <w:rPr>
          <w:b/>
        </w:rPr>
        <w:t>T Nov 11</w:t>
      </w:r>
      <w:r w:rsidR="004D312E">
        <w:rPr>
          <w:b/>
        </w:rPr>
        <w:t xml:space="preserve"> </w:t>
      </w:r>
      <w:r>
        <w:rPr>
          <w:b/>
        </w:rPr>
        <w:t>–</w:t>
      </w:r>
      <w:r w:rsidR="00FF2EC9">
        <w:rPr>
          <w:b/>
        </w:rPr>
        <w:t xml:space="preserve"> </w:t>
      </w:r>
      <w:r w:rsidR="00D41416">
        <w:rPr>
          <w:b/>
        </w:rPr>
        <w:t>Entrepreneurship</w:t>
      </w:r>
      <w:r w:rsidR="004131B5" w:rsidRPr="00632306">
        <w:rPr>
          <w:b/>
        </w:rPr>
        <w:br/>
      </w:r>
      <w:r w:rsidR="00C21D9C" w:rsidRPr="00632306">
        <w:t xml:space="preserve">Read: </w:t>
      </w:r>
      <w:r w:rsidR="00127F21">
        <w:t>Lee, “Striving for the American Dream: Struggle, Success, and Intergroup Conflict among Korean Immigrant Entrepreneurs” (</w:t>
      </w:r>
      <w:r w:rsidR="00B54346">
        <w:t>packet</w:t>
      </w:r>
      <w:r w:rsidR="00127F21">
        <w:t>)</w:t>
      </w:r>
      <w:r w:rsidR="00FE351E">
        <w:t xml:space="preserve"> </w:t>
      </w:r>
    </w:p>
    <w:p w:rsidR="00F017FD" w:rsidRPr="00B54346" w:rsidRDefault="00B54346" w:rsidP="003202FE">
      <w:proofErr w:type="spellStart"/>
      <w:r>
        <w:rPr>
          <w:b/>
        </w:rPr>
        <w:t>Th</w:t>
      </w:r>
      <w:proofErr w:type="spellEnd"/>
      <w:r>
        <w:rPr>
          <w:b/>
        </w:rPr>
        <w:t xml:space="preserve"> Nov 13</w:t>
      </w:r>
      <w:r w:rsidR="004D312E">
        <w:rPr>
          <w:b/>
        </w:rPr>
        <w:t xml:space="preserve"> </w:t>
      </w:r>
      <w:r w:rsidR="00941635" w:rsidRPr="00632306">
        <w:rPr>
          <w:b/>
        </w:rPr>
        <w:t xml:space="preserve">– </w:t>
      </w:r>
      <w:r w:rsidR="00127F21">
        <w:rPr>
          <w:b/>
        </w:rPr>
        <w:t>Sub</w:t>
      </w:r>
      <w:r w:rsidR="00D41416">
        <w:rPr>
          <w:b/>
        </w:rPr>
        <w:t>/</w:t>
      </w:r>
      <w:r w:rsidR="00127F21">
        <w:rPr>
          <w:b/>
        </w:rPr>
        <w:t>urban Visions</w:t>
      </w:r>
      <w:r w:rsidR="004500C8" w:rsidRPr="00632306">
        <w:rPr>
          <w:b/>
        </w:rPr>
        <w:br/>
      </w:r>
      <w:r w:rsidR="004500C8" w:rsidRPr="00632306">
        <w:t xml:space="preserve">Read: </w:t>
      </w:r>
      <w:r w:rsidR="00127F21">
        <w:t xml:space="preserve">Li &amp; </w:t>
      </w:r>
      <w:proofErr w:type="spellStart"/>
      <w:r w:rsidR="00127F21">
        <w:t>Skop</w:t>
      </w:r>
      <w:proofErr w:type="spellEnd"/>
      <w:r w:rsidR="00127F21">
        <w:t xml:space="preserve">, “Enclaves, </w:t>
      </w:r>
      <w:proofErr w:type="spellStart"/>
      <w:r w:rsidR="00127F21">
        <w:t>Ethnoburbs</w:t>
      </w:r>
      <w:proofErr w:type="spellEnd"/>
      <w:r w:rsidR="00127F21">
        <w:t>, and New Patterns of Settlement among Asian Immigrants” (</w:t>
      </w:r>
      <w:r>
        <w:t>packet</w:t>
      </w:r>
      <w:r w:rsidR="00127F21">
        <w:t>)</w:t>
      </w:r>
      <w:r w:rsidR="00715700" w:rsidRPr="00715700">
        <w:rPr>
          <w:b/>
          <w:i/>
        </w:rPr>
        <w:br/>
      </w:r>
    </w:p>
    <w:p w:rsidR="00F017FD" w:rsidRPr="00051842" w:rsidRDefault="00282819" w:rsidP="00F017FD">
      <w:proofErr w:type="spellStart"/>
      <w:r>
        <w:rPr>
          <w:i/>
          <w:u w:val="single"/>
        </w:rPr>
        <w:t>Wk</w:t>
      </w:r>
      <w:proofErr w:type="spellEnd"/>
      <w:r>
        <w:rPr>
          <w:i/>
          <w:u w:val="single"/>
        </w:rPr>
        <w:t xml:space="preserve"> 13</w:t>
      </w:r>
      <w:r w:rsidR="00F017FD" w:rsidRPr="00632306">
        <w:rPr>
          <w:i/>
          <w:u w:val="single"/>
        </w:rPr>
        <w:t xml:space="preserve"> – </w:t>
      </w:r>
      <w:r w:rsidR="00D41416">
        <w:rPr>
          <w:i/>
          <w:u w:val="single"/>
        </w:rPr>
        <w:t>Transnational Flows</w:t>
      </w:r>
      <w:r w:rsidR="00F017FD">
        <w:rPr>
          <w:i/>
          <w:u w:val="single"/>
        </w:rPr>
        <w:br/>
      </w:r>
      <w:r w:rsidR="00B54346">
        <w:rPr>
          <w:b/>
        </w:rPr>
        <w:t>T</w:t>
      </w:r>
      <w:r w:rsidR="00F017FD" w:rsidRPr="00632306">
        <w:rPr>
          <w:b/>
        </w:rPr>
        <w:t xml:space="preserve"> </w:t>
      </w:r>
      <w:r w:rsidR="00B54346">
        <w:rPr>
          <w:b/>
        </w:rPr>
        <w:t>Nov 18</w:t>
      </w:r>
      <w:r w:rsidR="00F017FD">
        <w:rPr>
          <w:b/>
        </w:rPr>
        <w:t xml:space="preserve"> – </w:t>
      </w:r>
      <w:r w:rsidR="00DD39D9">
        <w:rPr>
          <w:b/>
        </w:rPr>
        <w:t>Capital/Labor Flows</w:t>
      </w:r>
      <w:r w:rsidR="00F017FD">
        <w:rPr>
          <w:b/>
        </w:rPr>
        <w:br/>
      </w:r>
      <w:r w:rsidR="00F017FD" w:rsidRPr="00721835">
        <w:t xml:space="preserve">Read: </w:t>
      </w:r>
      <w:r w:rsidR="00B54346">
        <w:t>Zia, “Detroit Blues: ‘Because of You Motherfuckers’”</w:t>
      </w:r>
      <w:r w:rsidR="00F017FD" w:rsidRPr="00721835">
        <w:t xml:space="preserve"> (</w:t>
      </w:r>
      <w:r w:rsidR="00B54346">
        <w:t>W&amp;C</w:t>
      </w:r>
      <w:r w:rsidR="00F017FD" w:rsidRPr="00721835">
        <w:t>)</w:t>
      </w:r>
      <w:r w:rsidR="00F017FD">
        <w:rPr>
          <w:b/>
        </w:rPr>
        <w:br/>
      </w:r>
      <w:r w:rsidR="00F017FD" w:rsidRPr="00051842">
        <w:t xml:space="preserve">Watch in class: </w:t>
      </w:r>
      <w:r w:rsidR="00F017FD" w:rsidRPr="00051842">
        <w:rPr>
          <w:i/>
        </w:rPr>
        <w:t>Who Killed Vincent Chin?</w:t>
      </w:r>
      <w:r w:rsidR="00DD39D9">
        <w:t xml:space="preserve"> (dirs. Choy &amp; Tajima-Peña, 1987</w:t>
      </w:r>
      <w:r w:rsidR="00F017FD" w:rsidRPr="00051842">
        <w:t>)</w:t>
      </w:r>
    </w:p>
    <w:p w:rsidR="00F017FD" w:rsidRDefault="00B54346" w:rsidP="003202FE">
      <w:pPr>
        <w:rPr>
          <w:b/>
        </w:rPr>
      </w:pPr>
      <w:proofErr w:type="spellStart"/>
      <w:r>
        <w:rPr>
          <w:b/>
        </w:rPr>
        <w:lastRenderedPageBreak/>
        <w:t>Th</w:t>
      </w:r>
      <w:proofErr w:type="spellEnd"/>
      <w:r>
        <w:rPr>
          <w:b/>
        </w:rPr>
        <w:t xml:space="preserve"> Nov 20</w:t>
      </w:r>
      <w:r w:rsidR="00F017FD">
        <w:rPr>
          <w:b/>
        </w:rPr>
        <w:t xml:space="preserve"> – </w:t>
      </w:r>
      <w:r>
        <w:rPr>
          <w:b/>
        </w:rPr>
        <w:t>Globalization</w:t>
      </w:r>
      <w:r w:rsidR="00DD39D9">
        <w:rPr>
          <w:b/>
        </w:rPr>
        <w:br/>
      </w:r>
      <w:r w:rsidR="00DD39D9" w:rsidRPr="00DD39D9">
        <w:t xml:space="preserve">Read: </w:t>
      </w:r>
      <w:proofErr w:type="spellStart"/>
      <w:r>
        <w:t>Maira</w:t>
      </w:r>
      <w:proofErr w:type="spellEnd"/>
      <w:r>
        <w:t>, “Youth Culture, Citizenship, and Globalization: South Asian Muslim Youth in the United States After September 11th” (W&amp;C)</w:t>
      </w:r>
    </w:p>
    <w:p w:rsidR="005D7E4B" w:rsidRPr="00B52FD5" w:rsidRDefault="00B341AF" w:rsidP="003202FE">
      <w:pPr>
        <w:rPr>
          <w:b/>
        </w:rPr>
      </w:pPr>
      <w:r w:rsidRPr="00632306">
        <w:rPr>
          <w:b/>
        </w:rPr>
        <w:br/>
      </w:r>
      <w:proofErr w:type="spellStart"/>
      <w:r w:rsidR="00282819">
        <w:rPr>
          <w:i/>
          <w:u w:val="single"/>
        </w:rPr>
        <w:t>Wk</w:t>
      </w:r>
      <w:proofErr w:type="spellEnd"/>
      <w:r w:rsidR="00282819">
        <w:rPr>
          <w:i/>
          <w:u w:val="single"/>
        </w:rPr>
        <w:t xml:space="preserve"> 14</w:t>
      </w:r>
      <w:r w:rsidR="00C5133B" w:rsidRPr="00632306">
        <w:rPr>
          <w:i/>
          <w:u w:val="single"/>
        </w:rPr>
        <w:t xml:space="preserve"> –</w:t>
      </w:r>
      <w:r w:rsidR="00CE65FC" w:rsidRPr="00632306">
        <w:rPr>
          <w:i/>
          <w:u w:val="single"/>
        </w:rPr>
        <w:t xml:space="preserve"> </w:t>
      </w:r>
      <w:r w:rsidR="00F017FD">
        <w:rPr>
          <w:i/>
          <w:u w:val="single"/>
        </w:rPr>
        <w:t>L.A., Contemporary Case Study</w:t>
      </w:r>
      <w:r w:rsidR="00C21D9C" w:rsidRPr="00632306">
        <w:rPr>
          <w:i/>
          <w:u w:val="single"/>
        </w:rPr>
        <w:br/>
      </w:r>
      <w:r w:rsidR="00B54346">
        <w:rPr>
          <w:b/>
        </w:rPr>
        <w:t>T Nov 25</w:t>
      </w:r>
      <w:r w:rsidR="004D312E">
        <w:rPr>
          <w:b/>
        </w:rPr>
        <w:t xml:space="preserve"> </w:t>
      </w:r>
      <w:r w:rsidR="00941635" w:rsidRPr="00632306">
        <w:rPr>
          <w:b/>
        </w:rPr>
        <w:t>–</w:t>
      </w:r>
      <w:r w:rsidR="0033750E" w:rsidRPr="00632306">
        <w:rPr>
          <w:b/>
        </w:rPr>
        <w:t xml:space="preserve"> </w:t>
      </w:r>
      <w:r w:rsidR="00B52FD5">
        <w:rPr>
          <w:b/>
        </w:rPr>
        <w:t>4/29</w:t>
      </w:r>
      <w:r w:rsidR="00B52FD5">
        <w:rPr>
          <w:b/>
        </w:rPr>
        <w:br/>
      </w:r>
      <w:r w:rsidR="00B52FD5" w:rsidRPr="005D7E4B">
        <w:t>Read: Kim, “Home is Where the Han Is: A Korean American Perspective on the Los Angeles Upheavals” (W&amp;</w:t>
      </w:r>
      <w:r w:rsidR="00B52FD5">
        <w:t>C</w:t>
      </w:r>
      <w:r w:rsidR="00B52FD5" w:rsidRPr="005D7E4B">
        <w:t>)</w:t>
      </w:r>
      <w:r w:rsidR="00B52FD5">
        <w:br/>
        <w:t xml:space="preserve">Watch before class: Jones-Cooper, “L.A. Riots Anniversary: 8 Infamous Videos” </w:t>
      </w:r>
      <w:hyperlink r:id="rId25" w:history="1">
        <w:r w:rsidR="00B52FD5" w:rsidRPr="00106FA5">
          <w:rPr>
            <w:rStyle w:val="Hyperlink"/>
          </w:rPr>
          <w:t>http://www.thedailybeast.com/articles/2012/04/27/l-a-riots-anniversary-9-infamous-videos.html</w:t>
        </w:r>
      </w:hyperlink>
    </w:p>
    <w:p w:rsidR="00B54346" w:rsidRDefault="00B54346" w:rsidP="003202FE">
      <w:pPr>
        <w:rPr>
          <w:b/>
        </w:rPr>
      </w:pPr>
      <w:proofErr w:type="spellStart"/>
      <w:r>
        <w:rPr>
          <w:b/>
        </w:rPr>
        <w:t>Th</w:t>
      </w:r>
      <w:proofErr w:type="spellEnd"/>
      <w:r>
        <w:rPr>
          <w:b/>
        </w:rPr>
        <w:t xml:space="preserve"> Nov 27 – No class, Thanksgiving Holiday</w:t>
      </w:r>
      <w:r w:rsidR="00A74520">
        <w:rPr>
          <w:b/>
        </w:rPr>
        <w:br/>
      </w:r>
    </w:p>
    <w:p w:rsidR="005D7E4B" w:rsidRPr="00B54346" w:rsidRDefault="00B54346" w:rsidP="003202FE">
      <w:pPr>
        <w:rPr>
          <w:b/>
        </w:rPr>
      </w:pPr>
      <w:proofErr w:type="spellStart"/>
      <w:r>
        <w:rPr>
          <w:i/>
          <w:u w:val="single"/>
        </w:rPr>
        <w:t>Wk</w:t>
      </w:r>
      <w:proofErr w:type="spellEnd"/>
      <w:r>
        <w:rPr>
          <w:i/>
          <w:u w:val="single"/>
        </w:rPr>
        <w:t xml:space="preserve"> 15</w:t>
      </w:r>
      <w:r w:rsidRPr="00632306">
        <w:rPr>
          <w:i/>
          <w:u w:val="single"/>
        </w:rPr>
        <w:t xml:space="preserve"> – </w:t>
      </w:r>
      <w:r>
        <w:rPr>
          <w:i/>
          <w:u w:val="single"/>
        </w:rPr>
        <w:t>L.A., Contemporary Case Study cont’d</w:t>
      </w:r>
      <w:r w:rsidRPr="00632306">
        <w:rPr>
          <w:i/>
          <w:u w:val="single"/>
        </w:rPr>
        <w:br/>
      </w:r>
      <w:r w:rsidR="00B52FD5">
        <w:rPr>
          <w:b/>
        </w:rPr>
        <w:t>T Dec 2</w:t>
      </w:r>
      <w:r w:rsidR="00941635" w:rsidRPr="00632306">
        <w:rPr>
          <w:b/>
        </w:rPr>
        <w:t xml:space="preserve"> </w:t>
      </w:r>
      <w:r w:rsidR="005D7E4B">
        <w:rPr>
          <w:b/>
        </w:rPr>
        <w:t>–</w:t>
      </w:r>
      <w:r w:rsidR="00B52FD5" w:rsidRPr="00B52FD5">
        <w:rPr>
          <w:b/>
        </w:rPr>
        <w:t xml:space="preserve"> </w:t>
      </w:r>
      <w:r w:rsidR="00B52FD5">
        <w:rPr>
          <w:b/>
        </w:rPr>
        <w:t>Hype and Hybridity</w:t>
      </w:r>
      <w:r w:rsidR="00B52FD5">
        <w:rPr>
          <w:b/>
        </w:rPr>
        <w:br/>
      </w:r>
      <w:r w:rsidR="00B52FD5" w:rsidRPr="00CC545F">
        <w:t xml:space="preserve">Read: </w:t>
      </w:r>
      <w:r w:rsidR="00B52FD5">
        <w:t>Romero, “</w:t>
      </w:r>
      <w:proofErr w:type="spellStart"/>
      <w:r w:rsidR="00B52FD5">
        <w:t>Koreatown</w:t>
      </w:r>
      <w:proofErr w:type="spellEnd"/>
      <w:r w:rsidR="00B52FD5">
        <w:t xml:space="preserve">: America’s Hippest Neighborhood” </w:t>
      </w:r>
      <w:hyperlink r:id="rId26" w:history="1">
        <w:r w:rsidR="00B52FD5" w:rsidRPr="001B3476">
          <w:rPr>
            <w:rStyle w:val="Hyperlink"/>
          </w:rPr>
          <w:t>http://www.laweekly.com/2012-11-15/news/koreatown-reality-show-K-Town-hippest-American-neighborhood/</w:t>
        </w:r>
      </w:hyperlink>
      <w:r w:rsidR="00B52FD5">
        <w:t xml:space="preserve">; </w:t>
      </w:r>
      <w:proofErr w:type="spellStart"/>
      <w:r w:rsidR="00B52FD5">
        <w:t>T</w:t>
      </w:r>
      <w:r w:rsidR="00B52FD5" w:rsidRPr="00CC545F">
        <w:t>akahasi</w:t>
      </w:r>
      <w:proofErr w:type="spellEnd"/>
      <w:r w:rsidR="00B52FD5" w:rsidRPr="00CC545F">
        <w:t>, “Asian Hip-Hop Group Finds Fans Among L.A. Latinos”</w:t>
      </w:r>
      <w:r w:rsidR="00B52FD5" w:rsidRPr="00CC545F">
        <w:br/>
      </w:r>
      <w:hyperlink r:id="rId27" w:history="1">
        <w:r w:rsidR="00B52FD5" w:rsidRPr="001B3476">
          <w:rPr>
            <w:rStyle w:val="Hyperlink"/>
          </w:rPr>
          <w:t>http://www.npr.org/templates/story/story.php?storyId=130272384</w:t>
        </w:r>
      </w:hyperlink>
      <w:r w:rsidR="00B52FD5">
        <w:t xml:space="preserve">; Xia, “Asian American youth culture is coming of age in the ‘626’” </w:t>
      </w:r>
      <w:hyperlink r:id="rId28" w:history="1">
        <w:r w:rsidR="00B52FD5" w:rsidRPr="001B3476">
          <w:rPr>
            <w:rStyle w:val="Hyperlink"/>
          </w:rPr>
          <w:t>http://articles.latimes.com/2012/aug/27/local/la-me-valley-asians-20120827</w:t>
        </w:r>
      </w:hyperlink>
      <w:r w:rsidR="00B52FD5">
        <w:br/>
        <w:t>Watch in class: “Like a G6” (Far East Movement)</w:t>
      </w:r>
    </w:p>
    <w:p w:rsidR="005350F2" w:rsidRPr="002974A8" w:rsidRDefault="00B52FD5" w:rsidP="00D617E4">
      <w:proofErr w:type="spellStart"/>
      <w:r>
        <w:rPr>
          <w:b/>
        </w:rPr>
        <w:t>Th</w:t>
      </w:r>
      <w:proofErr w:type="spellEnd"/>
      <w:r>
        <w:rPr>
          <w:b/>
        </w:rPr>
        <w:t xml:space="preserve"> Dec 4</w:t>
      </w:r>
      <w:r w:rsidR="004D312E">
        <w:rPr>
          <w:b/>
        </w:rPr>
        <w:t xml:space="preserve"> </w:t>
      </w:r>
      <w:r w:rsidR="00322490" w:rsidRPr="00632306">
        <w:rPr>
          <w:b/>
        </w:rPr>
        <w:t>–</w:t>
      </w:r>
      <w:r w:rsidR="005D7E4B">
        <w:rPr>
          <w:b/>
        </w:rPr>
        <w:t xml:space="preserve"> </w:t>
      </w:r>
      <w:r w:rsidR="004D1175">
        <w:rPr>
          <w:b/>
        </w:rPr>
        <w:t>EXAM 3</w:t>
      </w:r>
      <w:r w:rsidR="00483029" w:rsidRPr="00632306">
        <w:br/>
      </w:r>
    </w:p>
    <w:p w:rsidR="007E6E95" w:rsidRPr="001C4CCC" w:rsidRDefault="007E6E95" w:rsidP="003202FE">
      <w:pPr>
        <w:rPr>
          <w:b/>
        </w:rPr>
      </w:pPr>
    </w:p>
    <w:sectPr w:rsidR="007E6E95" w:rsidRPr="001C4CCC" w:rsidSect="00B2617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B2" w:rsidRDefault="003405B2" w:rsidP="00DD3F13">
      <w:pPr>
        <w:spacing w:after="0" w:line="240" w:lineRule="auto"/>
      </w:pPr>
      <w:r>
        <w:separator/>
      </w:r>
    </w:p>
  </w:endnote>
  <w:endnote w:type="continuationSeparator" w:id="0">
    <w:p w:rsidR="003405B2" w:rsidRDefault="003405B2" w:rsidP="00DD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1469"/>
      <w:docPartObj>
        <w:docPartGallery w:val="Page Numbers (Bottom of Page)"/>
        <w:docPartUnique/>
      </w:docPartObj>
    </w:sdtPr>
    <w:sdtEndPr/>
    <w:sdtContent>
      <w:p w:rsidR="00C959BA" w:rsidRDefault="00C959BA">
        <w:pPr>
          <w:pStyle w:val="Footer"/>
          <w:jc w:val="center"/>
        </w:pPr>
        <w:r>
          <w:fldChar w:fldCharType="begin"/>
        </w:r>
        <w:r>
          <w:instrText xml:space="preserve"> PAGE   \* MERGEFORMAT </w:instrText>
        </w:r>
        <w:r>
          <w:fldChar w:fldCharType="separate"/>
        </w:r>
        <w:r w:rsidR="00C979B9">
          <w:rPr>
            <w:noProof/>
          </w:rPr>
          <w:t>5</w:t>
        </w:r>
        <w:r>
          <w:rPr>
            <w:noProof/>
          </w:rPr>
          <w:fldChar w:fldCharType="end"/>
        </w:r>
      </w:p>
    </w:sdtContent>
  </w:sdt>
  <w:p w:rsidR="00C959BA" w:rsidRDefault="00C95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B2" w:rsidRDefault="003405B2" w:rsidP="00DD3F13">
      <w:pPr>
        <w:spacing w:after="0" w:line="240" w:lineRule="auto"/>
      </w:pPr>
      <w:r>
        <w:separator/>
      </w:r>
    </w:p>
  </w:footnote>
  <w:footnote w:type="continuationSeparator" w:id="0">
    <w:p w:rsidR="003405B2" w:rsidRDefault="003405B2" w:rsidP="00DD3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2D8"/>
    <w:multiLevelType w:val="hybridMultilevel"/>
    <w:tmpl w:val="DA0EF594"/>
    <w:lvl w:ilvl="0" w:tplc="21143D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0C4157"/>
    <w:multiLevelType w:val="hybridMultilevel"/>
    <w:tmpl w:val="30DE1686"/>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3FA96F38"/>
    <w:multiLevelType w:val="hybridMultilevel"/>
    <w:tmpl w:val="11E6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A3DED"/>
    <w:multiLevelType w:val="hybridMultilevel"/>
    <w:tmpl w:val="C316AB7A"/>
    <w:lvl w:ilvl="0" w:tplc="97980D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3B"/>
    <w:rsid w:val="000145C6"/>
    <w:rsid w:val="00017608"/>
    <w:rsid w:val="00022CED"/>
    <w:rsid w:val="00043F6A"/>
    <w:rsid w:val="00051175"/>
    <w:rsid w:val="00051842"/>
    <w:rsid w:val="00054A9D"/>
    <w:rsid w:val="00057EE7"/>
    <w:rsid w:val="00063046"/>
    <w:rsid w:val="000667C8"/>
    <w:rsid w:val="00066A18"/>
    <w:rsid w:val="00066C1A"/>
    <w:rsid w:val="00070B4F"/>
    <w:rsid w:val="00072F91"/>
    <w:rsid w:val="00073487"/>
    <w:rsid w:val="00082B66"/>
    <w:rsid w:val="00086B22"/>
    <w:rsid w:val="000900C7"/>
    <w:rsid w:val="000929F6"/>
    <w:rsid w:val="00097341"/>
    <w:rsid w:val="000B4367"/>
    <w:rsid w:val="000B726C"/>
    <w:rsid w:val="000C4B78"/>
    <w:rsid w:val="000D1DF5"/>
    <w:rsid w:val="000D3B5B"/>
    <w:rsid w:val="000E09DC"/>
    <w:rsid w:val="000E0DA4"/>
    <w:rsid w:val="000F0146"/>
    <w:rsid w:val="000F7440"/>
    <w:rsid w:val="00101C20"/>
    <w:rsid w:val="001205DE"/>
    <w:rsid w:val="00121476"/>
    <w:rsid w:val="00125E94"/>
    <w:rsid w:val="00127F21"/>
    <w:rsid w:val="00132314"/>
    <w:rsid w:val="00135B26"/>
    <w:rsid w:val="0014603C"/>
    <w:rsid w:val="001552A4"/>
    <w:rsid w:val="0016472A"/>
    <w:rsid w:val="0018576C"/>
    <w:rsid w:val="001878A8"/>
    <w:rsid w:val="00191FCB"/>
    <w:rsid w:val="001A415F"/>
    <w:rsid w:val="001A765D"/>
    <w:rsid w:val="001C4CCC"/>
    <w:rsid w:val="001D4440"/>
    <w:rsid w:val="001E3308"/>
    <w:rsid w:val="00205E06"/>
    <w:rsid w:val="002122B5"/>
    <w:rsid w:val="00220120"/>
    <w:rsid w:val="00230A90"/>
    <w:rsid w:val="002516A9"/>
    <w:rsid w:val="002673E9"/>
    <w:rsid w:val="00270C18"/>
    <w:rsid w:val="002767C4"/>
    <w:rsid w:val="002814CE"/>
    <w:rsid w:val="00282819"/>
    <w:rsid w:val="002830BC"/>
    <w:rsid w:val="00286C47"/>
    <w:rsid w:val="002901E1"/>
    <w:rsid w:val="002940F0"/>
    <w:rsid w:val="002974A8"/>
    <w:rsid w:val="002975C0"/>
    <w:rsid w:val="002A02BA"/>
    <w:rsid w:val="002A2789"/>
    <w:rsid w:val="002A3035"/>
    <w:rsid w:val="002C0B35"/>
    <w:rsid w:val="002C30F8"/>
    <w:rsid w:val="002C4F37"/>
    <w:rsid w:val="002C61F5"/>
    <w:rsid w:val="002C628B"/>
    <w:rsid w:val="002D1AA3"/>
    <w:rsid w:val="002E3E73"/>
    <w:rsid w:val="002F0B72"/>
    <w:rsid w:val="00314992"/>
    <w:rsid w:val="003202FE"/>
    <w:rsid w:val="00322490"/>
    <w:rsid w:val="0033627E"/>
    <w:rsid w:val="0033750E"/>
    <w:rsid w:val="003405B2"/>
    <w:rsid w:val="00342858"/>
    <w:rsid w:val="003709A8"/>
    <w:rsid w:val="00372AF1"/>
    <w:rsid w:val="003852C6"/>
    <w:rsid w:val="003912DD"/>
    <w:rsid w:val="003B3BE1"/>
    <w:rsid w:val="003B3DF6"/>
    <w:rsid w:val="003B5AA4"/>
    <w:rsid w:val="003D0027"/>
    <w:rsid w:val="003E0CCA"/>
    <w:rsid w:val="003E165E"/>
    <w:rsid w:val="003E4070"/>
    <w:rsid w:val="003E511C"/>
    <w:rsid w:val="003E5D7D"/>
    <w:rsid w:val="003F055F"/>
    <w:rsid w:val="0040468F"/>
    <w:rsid w:val="004131B5"/>
    <w:rsid w:val="00414304"/>
    <w:rsid w:val="004158D9"/>
    <w:rsid w:val="00415F8A"/>
    <w:rsid w:val="00422668"/>
    <w:rsid w:val="00432B63"/>
    <w:rsid w:val="00436E47"/>
    <w:rsid w:val="004500C8"/>
    <w:rsid w:val="00472202"/>
    <w:rsid w:val="00472BA0"/>
    <w:rsid w:val="0048006F"/>
    <w:rsid w:val="00482E41"/>
    <w:rsid w:val="00483029"/>
    <w:rsid w:val="00486999"/>
    <w:rsid w:val="00492436"/>
    <w:rsid w:val="00496B8F"/>
    <w:rsid w:val="004A1F58"/>
    <w:rsid w:val="004A3317"/>
    <w:rsid w:val="004A44FC"/>
    <w:rsid w:val="004A78C7"/>
    <w:rsid w:val="004B33E3"/>
    <w:rsid w:val="004C10FC"/>
    <w:rsid w:val="004C41AD"/>
    <w:rsid w:val="004C5085"/>
    <w:rsid w:val="004D0E29"/>
    <w:rsid w:val="004D1175"/>
    <w:rsid w:val="004D216D"/>
    <w:rsid w:val="004D24C2"/>
    <w:rsid w:val="004D312E"/>
    <w:rsid w:val="004F1544"/>
    <w:rsid w:val="00500F09"/>
    <w:rsid w:val="00501F23"/>
    <w:rsid w:val="005020DF"/>
    <w:rsid w:val="0050588E"/>
    <w:rsid w:val="00506156"/>
    <w:rsid w:val="00507A3C"/>
    <w:rsid w:val="00510C09"/>
    <w:rsid w:val="00513686"/>
    <w:rsid w:val="005142D8"/>
    <w:rsid w:val="00514B1F"/>
    <w:rsid w:val="00514E9D"/>
    <w:rsid w:val="00515E8C"/>
    <w:rsid w:val="00521D67"/>
    <w:rsid w:val="00532B19"/>
    <w:rsid w:val="005350F2"/>
    <w:rsid w:val="00540249"/>
    <w:rsid w:val="005544A9"/>
    <w:rsid w:val="00566CF8"/>
    <w:rsid w:val="005760D4"/>
    <w:rsid w:val="00583E67"/>
    <w:rsid w:val="005856CC"/>
    <w:rsid w:val="00585B06"/>
    <w:rsid w:val="00595A3A"/>
    <w:rsid w:val="005A3439"/>
    <w:rsid w:val="005B03B2"/>
    <w:rsid w:val="005B3718"/>
    <w:rsid w:val="005C6BFB"/>
    <w:rsid w:val="005D34AE"/>
    <w:rsid w:val="005D7E4B"/>
    <w:rsid w:val="005E1B17"/>
    <w:rsid w:val="005E3341"/>
    <w:rsid w:val="005E5B79"/>
    <w:rsid w:val="005F7E8B"/>
    <w:rsid w:val="006004A4"/>
    <w:rsid w:val="00602AEE"/>
    <w:rsid w:val="00610EBE"/>
    <w:rsid w:val="00615B5D"/>
    <w:rsid w:val="00615DF7"/>
    <w:rsid w:val="006179CC"/>
    <w:rsid w:val="00623685"/>
    <w:rsid w:val="006260E8"/>
    <w:rsid w:val="0062721B"/>
    <w:rsid w:val="00632306"/>
    <w:rsid w:val="006329F2"/>
    <w:rsid w:val="0064161F"/>
    <w:rsid w:val="0064190D"/>
    <w:rsid w:val="00643911"/>
    <w:rsid w:val="0066140E"/>
    <w:rsid w:val="00662FD5"/>
    <w:rsid w:val="00664C12"/>
    <w:rsid w:val="00665AB9"/>
    <w:rsid w:val="00671481"/>
    <w:rsid w:val="006773A6"/>
    <w:rsid w:val="006950B9"/>
    <w:rsid w:val="00695A4A"/>
    <w:rsid w:val="006A0A56"/>
    <w:rsid w:val="006A3890"/>
    <w:rsid w:val="006B0FE7"/>
    <w:rsid w:val="006B508C"/>
    <w:rsid w:val="006B7400"/>
    <w:rsid w:val="006D13C0"/>
    <w:rsid w:val="006E6D53"/>
    <w:rsid w:val="006F0D46"/>
    <w:rsid w:val="006F7AFA"/>
    <w:rsid w:val="00701A93"/>
    <w:rsid w:val="007100ED"/>
    <w:rsid w:val="00715700"/>
    <w:rsid w:val="00721835"/>
    <w:rsid w:val="00721FB1"/>
    <w:rsid w:val="00722532"/>
    <w:rsid w:val="00725588"/>
    <w:rsid w:val="00736392"/>
    <w:rsid w:val="007413E4"/>
    <w:rsid w:val="007560AD"/>
    <w:rsid w:val="007662CD"/>
    <w:rsid w:val="00770A4E"/>
    <w:rsid w:val="007750B2"/>
    <w:rsid w:val="00780783"/>
    <w:rsid w:val="00784597"/>
    <w:rsid w:val="007A004E"/>
    <w:rsid w:val="007A1401"/>
    <w:rsid w:val="007A1D05"/>
    <w:rsid w:val="007A7DFD"/>
    <w:rsid w:val="007B241B"/>
    <w:rsid w:val="007B60DF"/>
    <w:rsid w:val="007B66A0"/>
    <w:rsid w:val="007E06D9"/>
    <w:rsid w:val="007E122A"/>
    <w:rsid w:val="007E404E"/>
    <w:rsid w:val="007E6E95"/>
    <w:rsid w:val="007F36CC"/>
    <w:rsid w:val="007F5ED0"/>
    <w:rsid w:val="00803A74"/>
    <w:rsid w:val="0081213F"/>
    <w:rsid w:val="008127BD"/>
    <w:rsid w:val="0081358C"/>
    <w:rsid w:val="00825A92"/>
    <w:rsid w:val="008323F8"/>
    <w:rsid w:val="00834A58"/>
    <w:rsid w:val="008378B1"/>
    <w:rsid w:val="0083795F"/>
    <w:rsid w:val="00846E6C"/>
    <w:rsid w:val="00850EB0"/>
    <w:rsid w:val="00853483"/>
    <w:rsid w:val="008547DC"/>
    <w:rsid w:val="00854ED8"/>
    <w:rsid w:val="00855827"/>
    <w:rsid w:val="00857D01"/>
    <w:rsid w:val="0087347D"/>
    <w:rsid w:val="00880828"/>
    <w:rsid w:val="0088089B"/>
    <w:rsid w:val="00881100"/>
    <w:rsid w:val="008929AE"/>
    <w:rsid w:val="00894AF4"/>
    <w:rsid w:val="008A2A5E"/>
    <w:rsid w:val="008A5D56"/>
    <w:rsid w:val="008A78D9"/>
    <w:rsid w:val="008B603A"/>
    <w:rsid w:val="008C0200"/>
    <w:rsid w:val="008C5484"/>
    <w:rsid w:val="008C600B"/>
    <w:rsid w:val="008C68D9"/>
    <w:rsid w:val="008D285C"/>
    <w:rsid w:val="008E4F0A"/>
    <w:rsid w:val="008F5AAB"/>
    <w:rsid w:val="00903C9D"/>
    <w:rsid w:val="00904C9D"/>
    <w:rsid w:val="00905484"/>
    <w:rsid w:val="0090728F"/>
    <w:rsid w:val="009142DD"/>
    <w:rsid w:val="00924892"/>
    <w:rsid w:val="009248B6"/>
    <w:rsid w:val="00930F60"/>
    <w:rsid w:val="00935969"/>
    <w:rsid w:val="00941635"/>
    <w:rsid w:val="00960735"/>
    <w:rsid w:val="009644CA"/>
    <w:rsid w:val="00971692"/>
    <w:rsid w:val="0097299B"/>
    <w:rsid w:val="00982AC9"/>
    <w:rsid w:val="0099509A"/>
    <w:rsid w:val="009958AF"/>
    <w:rsid w:val="009A3534"/>
    <w:rsid w:val="009B4A2F"/>
    <w:rsid w:val="009B73B1"/>
    <w:rsid w:val="009D634D"/>
    <w:rsid w:val="009E27A8"/>
    <w:rsid w:val="009E58A5"/>
    <w:rsid w:val="00A10049"/>
    <w:rsid w:val="00A22C87"/>
    <w:rsid w:val="00A24E4E"/>
    <w:rsid w:val="00A30E21"/>
    <w:rsid w:val="00A36708"/>
    <w:rsid w:val="00A36893"/>
    <w:rsid w:val="00A41751"/>
    <w:rsid w:val="00A67F4C"/>
    <w:rsid w:val="00A74520"/>
    <w:rsid w:val="00A80EC8"/>
    <w:rsid w:val="00AA46DC"/>
    <w:rsid w:val="00AA55ED"/>
    <w:rsid w:val="00AA5A44"/>
    <w:rsid w:val="00AA5B6B"/>
    <w:rsid w:val="00AB5A1B"/>
    <w:rsid w:val="00AB74D8"/>
    <w:rsid w:val="00AC460D"/>
    <w:rsid w:val="00AC4C32"/>
    <w:rsid w:val="00AE270D"/>
    <w:rsid w:val="00AE3F04"/>
    <w:rsid w:val="00AF0B32"/>
    <w:rsid w:val="00AF457F"/>
    <w:rsid w:val="00B02177"/>
    <w:rsid w:val="00B04AAB"/>
    <w:rsid w:val="00B05E50"/>
    <w:rsid w:val="00B13355"/>
    <w:rsid w:val="00B16843"/>
    <w:rsid w:val="00B2020F"/>
    <w:rsid w:val="00B24422"/>
    <w:rsid w:val="00B26171"/>
    <w:rsid w:val="00B31D3B"/>
    <w:rsid w:val="00B341AF"/>
    <w:rsid w:val="00B52FD5"/>
    <w:rsid w:val="00B54346"/>
    <w:rsid w:val="00B633DC"/>
    <w:rsid w:val="00B83BA2"/>
    <w:rsid w:val="00B87E44"/>
    <w:rsid w:val="00B9172E"/>
    <w:rsid w:val="00BA465F"/>
    <w:rsid w:val="00BD0EF2"/>
    <w:rsid w:val="00BD5531"/>
    <w:rsid w:val="00BD65C9"/>
    <w:rsid w:val="00BE10A8"/>
    <w:rsid w:val="00BE3469"/>
    <w:rsid w:val="00BE473C"/>
    <w:rsid w:val="00BE4D89"/>
    <w:rsid w:val="00BE7104"/>
    <w:rsid w:val="00BF255C"/>
    <w:rsid w:val="00C04442"/>
    <w:rsid w:val="00C16290"/>
    <w:rsid w:val="00C20DB6"/>
    <w:rsid w:val="00C21D9C"/>
    <w:rsid w:val="00C2248E"/>
    <w:rsid w:val="00C2362D"/>
    <w:rsid w:val="00C251EA"/>
    <w:rsid w:val="00C25F69"/>
    <w:rsid w:val="00C31B27"/>
    <w:rsid w:val="00C44C6D"/>
    <w:rsid w:val="00C5133B"/>
    <w:rsid w:val="00C51AB5"/>
    <w:rsid w:val="00C7617C"/>
    <w:rsid w:val="00C8206A"/>
    <w:rsid w:val="00C83138"/>
    <w:rsid w:val="00C959BA"/>
    <w:rsid w:val="00C979B9"/>
    <w:rsid w:val="00CB2B5C"/>
    <w:rsid w:val="00CB3F6D"/>
    <w:rsid w:val="00CC545F"/>
    <w:rsid w:val="00CD18A5"/>
    <w:rsid w:val="00CD1F3B"/>
    <w:rsid w:val="00CE0061"/>
    <w:rsid w:val="00CE11F8"/>
    <w:rsid w:val="00CE4822"/>
    <w:rsid w:val="00CE65FC"/>
    <w:rsid w:val="00CF3B54"/>
    <w:rsid w:val="00D04BA4"/>
    <w:rsid w:val="00D12789"/>
    <w:rsid w:val="00D12E80"/>
    <w:rsid w:val="00D17834"/>
    <w:rsid w:val="00D17C4E"/>
    <w:rsid w:val="00D217C9"/>
    <w:rsid w:val="00D23CDD"/>
    <w:rsid w:val="00D373AE"/>
    <w:rsid w:val="00D41416"/>
    <w:rsid w:val="00D52C19"/>
    <w:rsid w:val="00D617E4"/>
    <w:rsid w:val="00D71347"/>
    <w:rsid w:val="00D75561"/>
    <w:rsid w:val="00D77458"/>
    <w:rsid w:val="00D8501A"/>
    <w:rsid w:val="00D90478"/>
    <w:rsid w:val="00D939B1"/>
    <w:rsid w:val="00D93A71"/>
    <w:rsid w:val="00DA4946"/>
    <w:rsid w:val="00DA791A"/>
    <w:rsid w:val="00DB39D2"/>
    <w:rsid w:val="00DB6A9F"/>
    <w:rsid w:val="00DC07B9"/>
    <w:rsid w:val="00DC5E19"/>
    <w:rsid w:val="00DD25DD"/>
    <w:rsid w:val="00DD2D92"/>
    <w:rsid w:val="00DD39D9"/>
    <w:rsid w:val="00DD3F13"/>
    <w:rsid w:val="00DD4776"/>
    <w:rsid w:val="00DD5A4E"/>
    <w:rsid w:val="00DE1800"/>
    <w:rsid w:val="00E03B6C"/>
    <w:rsid w:val="00E03F3B"/>
    <w:rsid w:val="00E10EA1"/>
    <w:rsid w:val="00E171C9"/>
    <w:rsid w:val="00E23E8A"/>
    <w:rsid w:val="00E253B5"/>
    <w:rsid w:val="00E26358"/>
    <w:rsid w:val="00E5242B"/>
    <w:rsid w:val="00E66241"/>
    <w:rsid w:val="00E8404A"/>
    <w:rsid w:val="00EA222A"/>
    <w:rsid w:val="00EA73AE"/>
    <w:rsid w:val="00EB2386"/>
    <w:rsid w:val="00EC2043"/>
    <w:rsid w:val="00ED24FA"/>
    <w:rsid w:val="00ED2C6F"/>
    <w:rsid w:val="00EE7AE4"/>
    <w:rsid w:val="00EF79F8"/>
    <w:rsid w:val="00F017FD"/>
    <w:rsid w:val="00F03463"/>
    <w:rsid w:val="00F06E0E"/>
    <w:rsid w:val="00F13F7F"/>
    <w:rsid w:val="00F15046"/>
    <w:rsid w:val="00F15EB7"/>
    <w:rsid w:val="00F214E0"/>
    <w:rsid w:val="00F21F45"/>
    <w:rsid w:val="00F229AF"/>
    <w:rsid w:val="00F2526A"/>
    <w:rsid w:val="00F27E2F"/>
    <w:rsid w:val="00F338D3"/>
    <w:rsid w:val="00F34D00"/>
    <w:rsid w:val="00F3548B"/>
    <w:rsid w:val="00F55476"/>
    <w:rsid w:val="00F91BEA"/>
    <w:rsid w:val="00F97C7C"/>
    <w:rsid w:val="00FA3980"/>
    <w:rsid w:val="00FA3B62"/>
    <w:rsid w:val="00FA5A28"/>
    <w:rsid w:val="00FB070C"/>
    <w:rsid w:val="00FC23C8"/>
    <w:rsid w:val="00FC5D75"/>
    <w:rsid w:val="00FC5DE9"/>
    <w:rsid w:val="00FE28B6"/>
    <w:rsid w:val="00FE351E"/>
    <w:rsid w:val="00FF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2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F8"/>
    <w:rPr>
      <w:color w:val="0000FF" w:themeColor="hyperlink"/>
      <w:u w:val="single"/>
    </w:rPr>
  </w:style>
  <w:style w:type="character" w:styleId="Emphasis">
    <w:name w:val="Emphasis"/>
    <w:basedOn w:val="DefaultParagraphFont"/>
    <w:uiPriority w:val="20"/>
    <w:qFormat/>
    <w:rsid w:val="004A78C7"/>
    <w:rPr>
      <w:i/>
      <w:iCs/>
    </w:rPr>
  </w:style>
  <w:style w:type="character" w:styleId="Strong">
    <w:name w:val="Strong"/>
    <w:basedOn w:val="DefaultParagraphFont"/>
    <w:uiPriority w:val="22"/>
    <w:qFormat/>
    <w:rsid w:val="00FE28B6"/>
    <w:rPr>
      <w:b/>
      <w:bCs/>
    </w:rPr>
  </w:style>
  <w:style w:type="character" w:customStyle="1" w:styleId="Heading1Char">
    <w:name w:val="Heading 1 Char"/>
    <w:basedOn w:val="DefaultParagraphFont"/>
    <w:link w:val="Heading1"/>
    <w:uiPriority w:val="9"/>
    <w:rsid w:val="008A2A5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F3B54"/>
    <w:pPr>
      <w:ind w:left="720"/>
      <w:contextualSpacing/>
    </w:pPr>
  </w:style>
  <w:style w:type="paragraph" w:styleId="Header">
    <w:name w:val="header"/>
    <w:basedOn w:val="Normal"/>
    <w:link w:val="HeaderChar"/>
    <w:uiPriority w:val="99"/>
    <w:semiHidden/>
    <w:unhideWhenUsed/>
    <w:rsid w:val="00DD3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F13"/>
  </w:style>
  <w:style w:type="paragraph" w:styleId="Footer">
    <w:name w:val="footer"/>
    <w:basedOn w:val="Normal"/>
    <w:link w:val="FooterChar"/>
    <w:uiPriority w:val="99"/>
    <w:unhideWhenUsed/>
    <w:rsid w:val="00DD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13"/>
  </w:style>
  <w:style w:type="character" w:customStyle="1" w:styleId="il">
    <w:name w:val="il"/>
    <w:basedOn w:val="DefaultParagraphFont"/>
    <w:rsid w:val="00632306"/>
  </w:style>
  <w:style w:type="character" w:customStyle="1" w:styleId="apple-converted-space">
    <w:name w:val="apple-converted-space"/>
    <w:basedOn w:val="DefaultParagraphFont"/>
    <w:rsid w:val="00632306"/>
  </w:style>
  <w:style w:type="character" w:styleId="FollowedHyperlink">
    <w:name w:val="FollowedHyperlink"/>
    <w:basedOn w:val="DefaultParagraphFont"/>
    <w:uiPriority w:val="99"/>
    <w:semiHidden/>
    <w:unhideWhenUsed/>
    <w:rsid w:val="00B87E44"/>
    <w:rPr>
      <w:color w:val="800080" w:themeColor="followedHyperlink"/>
      <w:u w:val="single"/>
    </w:rPr>
  </w:style>
  <w:style w:type="paragraph" w:styleId="BalloonText">
    <w:name w:val="Balloon Text"/>
    <w:basedOn w:val="Normal"/>
    <w:link w:val="BalloonTextChar"/>
    <w:uiPriority w:val="99"/>
    <w:semiHidden/>
    <w:unhideWhenUsed/>
    <w:rsid w:val="0062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2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F8"/>
    <w:rPr>
      <w:color w:val="0000FF" w:themeColor="hyperlink"/>
      <w:u w:val="single"/>
    </w:rPr>
  </w:style>
  <w:style w:type="character" w:styleId="Emphasis">
    <w:name w:val="Emphasis"/>
    <w:basedOn w:val="DefaultParagraphFont"/>
    <w:uiPriority w:val="20"/>
    <w:qFormat/>
    <w:rsid w:val="004A78C7"/>
    <w:rPr>
      <w:i/>
      <w:iCs/>
    </w:rPr>
  </w:style>
  <w:style w:type="character" w:styleId="Strong">
    <w:name w:val="Strong"/>
    <w:basedOn w:val="DefaultParagraphFont"/>
    <w:uiPriority w:val="22"/>
    <w:qFormat/>
    <w:rsid w:val="00FE28B6"/>
    <w:rPr>
      <w:b/>
      <w:bCs/>
    </w:rPr>
  </w:style>
  <w:style w:type="character" w:customStyle="1" w:styleId="Heading1Char">
    <w:name w:val="Heading 1 Char"/>
    <w:basedOn w:val="DefaultParagraphFont"/>
    <w:link w:val="Heading1"/>
    <w:uiPriority w:val="9"/>
    <w:rsid w:val="008A2A5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F3B54"/>
    <w:pPr>
      <w:ind w:left="720"/>
      <w:contextualSpacing/>
    </w:pPr>
  </w:style>
  <w:style w:type="paragraph" w:styleId="Header">
    <w:name w:val="header"/>
    <w:basedOn w:val="Normal"/>
    <w:link w:val="HeaderChar"/>
    <w:uiPriority w:val="99"/>
    <w:semiHidden/>
    <w:unhideWhenUsed/>
    <w:rsid w:val="00DD3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F13"/>
  </w:style>
  <w:style w:type="paragraph" w:styleId="Footer">
    <w:name w:val="footer"/>
    <w:basedOn w:val="Normal"/>
    <w:link w:val="FooterChar"/>
    <w:uiPriority w:val="99"/>
    <w:unhideWhenUsed/>
    <w:rsid w:val="00DD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F13"/>
  </w:style>
  <w:style w:type="character" w:customStyle="1" w:styleId="il">
    <w:name w:val="il"/>
    <w:basedOn w:val="DefaultParagraphFont"/>
    <w:rsid w:val="00632306"/>
  </w:style>
  <w:style w:type="character" w:customStyle="1" w:styleId="apple-converted-space">
    <w:name w:val="apple-converted-space"/>
    <w:basedOn w:val="DefaultParagraphFont"/>
    <w:rsid w:val="00632306"/>
  </w:style>
  <w:style w:type="character" w:styleId="FollowedHyperlink">
    <w:name w:val="FollowedHyperlink"/>
    <w:basedOn w:val="DefaultParagraphFont"/>
    <w:uiPriority w:val="99"/>
    <w:semiHidden/>
    <w:unhideWhenUsed/>
    <w:rsid w:val="00B87E44"/>
    <w:rPr>
      <w:color w:val="800080" w:themeColor="followedHyperlink"/>
      <w:u w:val="single"/>
    </w:rPr>
  </w:style>
  <w:style w:type="paragraph" w:styleId="BalloonText">
    <w:name w:val="Balloon Text"/>
    <w:basedOn w:val="Normal"/>
    <w:link w:val="BalloonTextChar"/>
    <w:uiPriority w:val="99"/>
    <w:semiHidden/>
    <w:unhideWhenUsed/>
    <w:rsid w:val="0062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2474">
      <w:bodyDiv w:val="1"/>
      <w:marLeft w:val="0"/>
      <w:marRight w:val="0"/>
      <w:marTop w:val="0"/>
      <w:marBottom w:val="0"/>
      <w:divBdr>
        <w:top w:val="none" w:sz="0" w:space="0" w:color="auto"/>
        <w:left w:val="none" w:sz="0" w:space="0" w:color="auto"/>
        <w:bottom w:val="none" w:sz="0" w:space="0" w:color="auto"/>
        <w:right w:val="none" w:sz="0" w:space="0" w:color="auto"/>
      </w:divBdr>
    </w:div>
    <w:div w:id="1060372752">
      <w:bodyDiv w:val="1"/>
      <w:marLeft w:val="0"/>
      <w:marRight w:val="0"/>
      <w:marTop w:val="0"/>
      <w:marBottom w:val="0"/>
      <w:divBdr>
        <w:top w:val="none" w:sz="0" w:space="0" w:color="auto"/>
        <w:left w:val="none" w:sz="0" w:space="0" w:color="auto"/>
        <w:bottom w:val="none" w:sz="0" w:space="0" w:color="auto"/>
        <w:right w:val="none" w:sz="0" w:space="0" w:color="auto"/>
      </w:divBdr>
    </w:div>
    <w:div w:id="1228028863">
      <w:bodyDiv w:val="1"/>
      <w:marLeft w:val="0"/>
      <w:marRight w:val="0"/>
      <w:marTop w:val="0"/>
      <w:marBottom w:val="0"/>
      <w:divBdr>
        <w:top w:val="none" w:sz="0" w:space="0" w:color="auto"/>
        <w:left w:val="none" w:sz="0" w:space="0" w:color="auto"/>
        <w:bottom w:val="none" w:sz="0" w:space="0" w:color="auto"/>
        <w:right w:val="none" w:sz="0" w:space="0" w:color="auto"/>
      </w:divBdr>
    </w:div>
    <w:div w:id="1271936383">
      <w:bodyDiv w:val="1"/>
      <w:marLeft w:val="0"/>
      <w:marRight w:val="0"/>
      <w:marTop w:val="0"/>
      <w:marBottom w:val="0"/>
      <w:divBdr>
        <w:top w:val="none" w:sz="0" w:space="0" w:color="auto"/>
        <w:left w:val="none" w:sz="0" w:space="0" w:color="auto"/>
        <w:bottom w:val="none" w:sz="0" w:space="0" w:color="auto"/>
        <w:right w:val="none" w:sz="0" w:space="0" w:color="auto"/>
      </w:divBdr>
      <w:divsChild>
        <w:div w:id="530339075">
          <w:marLeft w:val="0"/>
          <w:marRight w:val="0"/>
          <w:marTop w:val="0"/>
          <w:marBottom w:val="0"/>
          <w:divBdr>
            <w:top w:val="none" w:sz="0" w:space="0" w:color="auto"/>
            <w:left w:val="none" w:sz="0" w:space="0" w:color="auto"/>
            <w:bottom w:val="none" w:sz="0" w:space="0" w:color="auto"/>
            <w:right w:val="none" w:sz="0" w:space="0" w:color="auto"/>
          </w:divBdr>
        </w:div>
        <w:div w:id="1982080708">
          <w:marLeft w:val="0"/>
          <w:marRight w:val="0"/>
          <w:marTop w:val="0"/>
          <w:marBottom w:val="0"/>
          <w:divBdr>
            <w:top w:val="none" w:sz="0" w:space="0" w:color="auto"/>
            <w:left w:val="none" w:sz="0" w:space="0" w:color="auto"/>
            <w:bottom w:val="none" w:sz="0" w:space="0" w:color="auto"/>
            <w:right w:val="none" w:sz="0" w:space="0" w:color="auto"/>
          </w:divBdr>
        </w:div>
        <w:div w:id="962005658">
          <w:marLeft w:val="0"/>
          <w:marRight w:val="0"/>
          <w:marTop w:val="0"/>
          <w:marBottom w:val="0"/>
          <w:divBdr>
            <w:top w:val="none" w:sz="0" w:space="0" w:color="auto"/>
            <w:left w:val="none" w:sz="0" w:space="0" w:color="auto"/>
            <w:bottom w:val="none" w:sz="0" w:space="0" w:color="auto"/>
            <w:right w:val="none" w:sz="0" w:space="0" w:color="auto"/>
          </w:divBdr>
        </w:div>
        <w:div w:id="883251040">
          <w:marLeft w:val="0"/>
          <w:marRight w:val="0"/>
          <w:marTop w:val="0"/>
          <w:marBottom w:val="0"/>
          <w:divBdr>
            <w:top w:val="none" w:sz="0" w:space="0" w:color="auto"/>
            <w:left w:val="none" w:sz="0" w:space="0" w:color="auto"/>
            <w:bottom w:val="none" w:sz="0" w:space="0" w:color="auto"/>
            <w:right w:val="none" w:sz="0" w:space="0" w:color="auto"/>
          </w:divBdr>
        </w:div>
        <w:div w:id="591860190">
          <w:marLeft w:val="0"/>
          <w:marRight w:val="0"/>
          <w:marTop w:val="0"/>
          <w:marBottom w:val="0"/>
          <w:divBdr>
            <w:top w:val="none" w:sz="0" w:space="0" w:color="auto"/>
            <w:left w:val="none" w:sz="0" w:space="0" w:color="auto"/>
            <w:bottom w:val="none" w:sz="0" w:space="0" w:color="auto"/>
            <w:right w:val="none" w:sz="0" w:space="0" w:color="auto"/>
          </w:divBdr>
        </w:div>
        <w:div w:id="190189776">
          <w:marLeft w:val="0"/>
          <w:marRight w:val="0"/>
          <w:marTop w:val="0"/>
          <w:marBottom w:val="0"/>
          <w:divBdr>
            <w:top w:val="none" w:sz="0" w:space="0" w:color="auto"/>
            <w:left w:val="none" w:sz="0" w:space="0" w:color="auto"/>
            <w:bottom w:val="none" w:sz="0" w:space="0" w:color="auto"/>
            <w:right w:val="none" w:sz="0" w:space="0" w:color="auto"/>
          </w:divBdr>
        </w:div>
        <w:div w:id="2113015034">
          <w:marLeft w:val="0"/>
          <w:marRight w:val="0"/>
          <w:marTop w:val="0"/>
          <w:marBottom w:val="0"/>
          <w:divBdr>
            <w:top w:val="none" w:sz="0" w:space="0" w:color="auto"/>
            <w:left w:val="none" w:sz="0" w:space="0" w:color="auto"/>
            <w:bottom w:val="none" w:sz="0" w:space="0" w:color="auto"/>
            <w:right w:val="none" w:sz="0" w:space="0" w:color="auto"/>
          </w:divBdr>
        </w:div>
        <w:div w:id="1308129340">
          <w:marLeft w:val="0"/>
          <w:marRight w:val="0"/>
          <w:marTop w:val="0"/>
          <w:marBottom w:val="0"/>
          <w:divBdr>
            <w:top w:val="none" w:sz="0" w:space="0" w:color="auto"/>
            <w:left w:val="none" w:sz="0" w:space="0" w:color="auto"/>
            <w:bottom w:val="none" w:sz="0" w:space="0" w:color="auto"/>
            <w:right w:val="none" w:sz="0" w:space="0" w:color="auto"/>
          </w:divBdr>
        </w:div>
      </w:divsChild>
    </w:div>
    <w:div w:id="1293362526">
      <w:bodyDiv w:val="1"/>
      <w:marLeft w:val="0"/>
      <w:marRight w:val="0"/>
      <w:marTop w:val="0"/>
      <w:marBottom w:val="0"/>
      <w:divBdr>
        <w:top w:val="none" w:sz="0" w:space="0" w:color="auto"/>
        <w:left w:val="none" w:sz="0" w:space="0" w:color="auto"/>
        <w:bottom w:val="none" w:sz="0" w:space="0" w:color="auto"/>
        <w:right w:val="none" w:sz="0" w:space="0" w:color="auto"/>
      </w:divBdr>
    </w:div>
    <w:div w:id="1387145863">
      <w:bodyDiv w:val="1"/>
      <w:marLeft w:val="0"/>
      <w:marRight w:val="0"/>
      <w:marTop w:val="0"/>
      <w:marBottom w:val="0"/>
      <w:divBdr>
        <w:top w:val="none" w:sz="0" w:space="0" w:color="auto"/>
        <w:left w:val="none" w:sz="0" w:space="0" w:color="auto"/>
        <w:bottom w:val="none" w:sz="0" w:space="0" w:color="auto"/>
        <w:right w:val="none" w:sz="0" w:space="0" w:color="auto"/>
      </w:divBdr>
    </w:div>
    <w:div w:id="1453137365">
      <w:bodyDiv w:val="1"/>
      <w:marLeft w:val="0"/>
      <w:marRight w:val="0"/>
      <w:marTop w:val="0"/>
      <w:marBottom w:val="0"/>
      <w:divBdr>
        <w:top w:val="none" w:sz="0" w:space="0" w:color="auto"/>
        <w:left w:val="none" w:sz="0" w:space="0" w:color="auto"/>
        <w:bottom w:val="none" w:sz="0" w:space="0" w:color="auto"/>
        <w:right w:val="none" w:sz="0" w:space="0" w:color="auto"/>
      </w:divBdr>
      <w:divsChild>
        <w:div w:id="655885578">
          <w:marLeft w:val="0"/>
          <w:marRight w:val="0"/>
          <w:marTop w:val="0"/>
          <w:marBottom w:val="0"/>
          <w:divBdr>
            <w:top w:val="none" w:sz="0" w:space="0" w:color="auto"/>
            <w:left w:val="none" w:sz="0" w:space="0" w:color="auto"/>
            <w:bottom w:val="none" w:sz="0" w:space="0" w:color="auto"/>
            <w:right w:val="none" w:sz="0" w:space="0" w:color="auto"/>
          </w:divBdr>
          <w:divsChild>
            <w:div w:id="1044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6994">
      <w:bodyDiv w:val="1"/>
      <w:marLeft w:val="0"/>
      <w:marRight w:val="0"/>
      <w:marTop w:val="0"/>
      <w:marBottom w:val="0"/>
      <w:divBdr>
        <w:top w:val="none" w:sz="0" w:space="0" w:color="auto"/>
        <w:left w:val="none" w:sz="0" w:space="0" w:color="auto"/>
        <w:bottom w:val="none" w:sz="0" w:space="0" w:color="auto"/>
        <w:right w:val="none" w:sz="0" w:space="0" w:color="auto"/>
      </w:divBdr>
    </w:div>
    <w:div w:id="1995912119">
      <w:bodyDiv w:val="1"/>
      <w:marLeft w:val="0"/>
      <w:marRight w:val="0"/>
      <w:marTop w:val="0"/>
      <w:marBottom w:val="0"/>
      <w:divBdr>
        <w:top w:val="none" w:sz="0" w:space="0" w:color="auto"/>
        <w:left w:val="none" w:sz="0" w:space="0" w:color="auto"/>
        <w:bottom w:val="none" w:sz="0" w:space="0" w:color="auto"/>
        <w:right w:val="none" w:sz="0" w:space="0" w:color="auto"/>
      </w:divBdr>
    </w:div>
    <w:div w:id="20689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emic.udayton.edu/race/02rights/immigr09.htm" TargetMode="External"/><Relationship Id="rId18" Type="http://schemas.openxmlformats.org/officeDocument/2006/relationships/hyperlink" Target="http://jezebel.com/how-to-ask-someone-about-their-ethnicity-without-being-758679070" TargetMode="External"/><Relationship Id="rId26" Type="http://schemas.openxmlformats.org/officeDocument/2006/relationships/hyperlink" Target="http://www.laweekly.com/2012-11-15/news/koreatown-reality-show-K-Town-hippest-American-neighborhood/" TargetMode="External"/><Relationship Id="rId3" Type="http://schemas.openxmlformats.org/officeDocument/2006/relationships/styles" Target="styles.xml"/><Relationship Id="rId21" Type="http://schemas.openxmlformats.org/officeDocument/2006/relationships/hyperlink" Target="http://asiasociety.org/texas/exhibitions/kip-fulbeck-part-asian-100-hapa" TargetMode="External"/><Relationship Id="rId7" Type="http://schemas.openxmlformats.org/officeDocument/2006/relationships/footnotes" Target="footnotes.xml"/><Relationship Id="rId12" Type="http://schemas.openxmlformats.org/officeDocument/2006/relationships/hyperlink" Target="http://www.louisianafolklife.org/LT/Articles_Essays/pilipino1.html" TargetMode="External"/><Relationship Id="rId17" Type="http://schemas.openxmlformats.org/officeDocument/2006/relationships/hyperlink" Target="http://www.modelminority.com/joomla/index.php?option=com_content&amp;view=article&amp;id=204:a-threatened-manhood-exploring-the-myth-of-the-angry-asian-male-&amp;catid=37:dating&amp;Itemid=56" TargetMode="External"/><Relationship Id="rId25" Type="http://schemas.openxmlformats.org/officeDocument/2006/relationships/hyperlink" Target="http://www.thedailybeast.com/articles/2012/04/27/l-a-riots-anniversary-9-infamous-videos.html" TargetMode="External"/><Relationship Id="rId2" Type="http://schemas.openxmlformats.org/officeDocument/2006/relationships/numbering" Target="numbering.xml"/><Relationship Id="rId16" Type="http://schemas.openxmlformats.org/officeDocument/2006/relationships/hyperlink" Target="http://colorlines.com/archives/2012/06/pew_asian_american_study.html" TargetMode="External"/><Relationship Id="rId20" Type="http://schemas.openxmlformats.org/officeDocument/2006/relationships/hyperlink" Target="http://asiasociety.org/texas/exhibitions/kip-fulbeck-part-asian-100-hap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wker.com/transformed-into-white-gods-what-happens-in-america-wi-1494266254" TargetMode="External"/><Relationship Id="rId24" Type="http://schemas.openxmlformats.org/officeDocument/2006/relationships/hyperlink" Target="http://seaweedproductions.com/the-hapa-project/community/" TargetMode="External"/><Relationship Id="rId5" Type="http://schemas.openxmlformats.org/officeDocument/2006/relationships/settings" Target="settings.xml"/><Relationship Id="rId15" Type="http://schemas.openxmlformats.org/officeDocument/2006/relationships/hyperlink" Target="http://www.pewsocialtrends.org/asianamericans/" TargetMode="External"/><Relationship Id="rId23" Type="http://schemas.openxmlformats.org/officeDocument/2006/relationships/hyperlink" Target="http://seaweedproductions.com/the-hapa-project/" TargetMode="External"/><Relationship Id="rId28" Type="http://schemas.openxmlformats.org/officeDocument/2006/relationships/hyperlink" Target="http://articles.latimes.com/2012/aug/27/local/la-me-valley-asians-20120827" TargetMode="External"/><Relationship Id="rId10" Type="http://schemas.openxmlformats.org/officeDocument/2006/relationships/hyperlink" Target="http://www.utexas.edu/diversity/ddce/ssd" TargetMode="External"/><Relationship Id="rId19" Type="http://schemas.openxmlformats.org/officeDocument/2006/relationships/hyperlink" Target="http://www.drmariaroot.com/doc/BillOfRights.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wc.utexas.edu/" TargetMode="External"/><Relationship Id="rId14" Type="http://schemas.openxmlformats.org/officeDocument/2006/relationships/hyperlink" Target="http://historymatters.gmu.edu/d/5154" TargetMode="External"/><Relationship Id="rId22" Type="http://schemas.openxmlformats.org/officeDocument/2006/relationships/hyperlink" Target="http://mixedheritagecenter.org/index.php?option=com_content&amp;task=view&amp;id=1259&amp;Itemid=34" TargetMode="External"/><Relationship Id="rId27" Type="http://schemas.openxmlformats.org/officeDocument/2006/relationships/hyperlink" Target="http://www.npr.org/templates/story/story.php?storyId=13027238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8973-AA0E-481D-A6B7-A5DB7B19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19</cp:revision>
  <cp:lastPrinted>2013-11-04T23:24:00Z</cp:lastPrinted>
  <dcterms:created xsi:type="dcterms:W3CDTF">2014-08-27T18:33:00Z</dcterms:created>
  <dcterms:modified xsi:type="dcterms:W3CDTF">2014-08-28T12:31:00Z</dcterms:modified>
</cp:coreProperties>
</file>